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E5" w:rsidRDefault="009916E5" w:rsidP="007A2191">
      <w:pPr>
        <w:spacing w:line="860" w:lineRule="exact"/>
        <w:ind w:firstLineChars="1000" w:firstLine="2043"/>
        <w:jc w:val="right"/>
        <w:rPr>
          <w:rFonts w:ascii="方正小标宋_GBK" w:eastAsia="方正小标宋_GBK"/>
        </w:rPr>
      </w:pPr>
    </w:p>
    <w:p w:rsidR="009916E5" w:rsidRDefault="006D737C">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9916E5" w:rsidRDefault="009916E5">
      <w:pPr>
        <w:spacing w:line="500" w:lineRule="exact"/>
      </w:pPr>
    </w:p>
    <w:p w:rsidR="009916E5" w:rsidRDefault="006D737C">
      <w:pPr>
        <w:spacing w:line="240" w:lineRule="atLeast"/>
        <w:jc w:val="center"/>
        <w:rPr>
          <w:rFonts w:ascii="仿宋_GB2312" w:eastAsia="仿宋_GB2312" w:hAnsi="华文中宋"/>
          <w:sz w:val="32"/>
          <w:szCs w:val="32"/>
        </w:rPr>
      </w:pPr>
      <w:proofErr w:type="gramStart"/>
      <w:r>
        <w:rPr>
          <w:rFonts w:ascii="仿宋_GB2312" w:eastAsia="仿宋_GB2312" w:hAnsi="华文中宋" w:hint="eastAsia"/>
          <w:sz w:val="32"/>
          <w:szCs w:val="32"/>
        </w:rPr>
        <w:t>济教办</w:t>
      </w:r>
      <w:proofErr w:type="gramEnd"/>
      <w:r>
        <w:rPr>
          <w:rFonts w:ascii="仿宋_GB2312" w:eastAsia="仿宋_GB2312" w:hAnsi="华文中宋" w:hint="eastAsia"/>
          <w:sz w:val="32"/>
          <w:szCs w:val="32"/>
        </w:rPr>
        <w:t>〔2025〕8号</w:t>
      </w:r>
    </w:p>
    <w:p w:rsidR="009916E5" w:rsidRDefault="009916E5">
      <w:pPr>
        <w:spacing w:line="200" w:lineRule="exact"/>
        <w:ind w:firstLine="344"/>
        <w:jc w:val="center"/>
        <w:rPr>
          <w:rFonts w:hAnsi="华文中宋"/>
          <w:bCs/>
          <w:sz w:val="18"/>
          <w:szCs w:val="18"/>
        </w:rPr>
      </w:pPr>
    </w:p>
    <w:p w:rsidR="009916E5" w:rsidRDefault="006D737C">
      <w:pPr>
        <w:spacing w:line="420" w:lineRule="exact"/>
        <w:jc w:val="center"/>
        <w:rPr>
          <w:rFonts w:ascii="华文中宋" w:eastAsia="华文中宋" w:hAnsi="华文中宋"/>
          <w:w w:val="95"/>
          <w:sz w:val="44"/>
          <w:szCs w:val="44"/>
        </w:rPr>
      </w:pPr>
      <w:r>
        <w:rPr>
          <w:noProof/>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15pt;height:0pt;width:450pt;z-index:251659264;mso-width-relative:page;mso-height-relative:page;" filled="f"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fill on="f" focussize="0,0"/>
                <v:stroke weight="1.75pt" color="#FF0000" joinstyle="round"/>
                <v:imagedata o:title=""/>
                <o:lock v:ext="edit" aspectratio="f"/>
              </v:line>
            </w:pict>
          </mc:Fallback>
        </mc:AlternateContent>
      </w:r>
      <w:r>
        <w:rPr>
          <w:color w:val="FF0000"/>
        </w:rPr>
        <w:tab/>
      </w:r>
    </w:p>
    <w:p w:rsidR="009916E5" w:rsidRDefault="006D737C">
      <w:pPr>
        <w:spacing w:line="70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济南市教育局办公室</w:t>
      </w:r>
    </w:p>
    <w:p w:rsidR="009916E5" w:rsidRDefault="006D737C">
      <w:pPr>
        <w:autoSpaceDE w:val="0"/>
        <w:autoSpaceDN w:val="0"/>
        <w:adjustRightInd w:val="0"/>
        <w:spacing w:line="70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关于印发《2025年济南市普通高中学校</w:t>
      </w:r>
    </w:p>
    <w:p w:rsidR="009916E5" w:rsidRDefault="006D737C">
      <w:pPr>
        <w:spacing w:line="70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招收艺体特长生工作方案》的通知</w:t>
      </w:r>
    </w:p>
    <w:p w:rsidR="009916E5" w:rsidRDefault="009916E5">
      <w:pPr>
        <w:spacing w:line="500" w:lineRule="exact"/>
        <w:jc w:val="center"/>
        <w:rPr>
          <w:rFonts w:ascii="方正小标宋简体" w:eastAsia="方正小标宋简体" w:hAnsi="方正小标宋简体" w:cs="方正小标宋简体"/>
          <w:kern w:val="0"/>
          <w:sz w:val="44"/>
          <w:szCs w:val="44"/>
        </w:rPr>
      </w:pPr>
    </w:p>
    <w:p w:rsidR="009916E5" w:rsidRDefault="006D737C">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各区县教体局，有关直属学校（事业单位）：</w:t>
      </w:r>
    </w:p>
    <w:p w:rsidR="009916E5" w:rsidRDefault="006D737C">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现将《2</w:t>
      </w:r>
      <w:r>
        <w:rPr>
          <w:rFonts w:ascii="仿宋_GB2312" w:eastAsia="仿宋_GB2312" w:hAnsi="仿宋_GB2312" w:cs="仿宋_GB2312" w:hint="eastAsia"/>
          <w:spacing w:val="-8"/>
          <w:kern w:val="0"/>
          <w:sz w:val="32"/>
          <w:szCs w:val="32"/>
        </w:rPr>
        <w:t>02</w:t>
      </w:r>
      <w:r>
        <w:rPr>
          <w:rFonts w:ascii="仿宋_GB2312" w:eastAsia="仿宋_GB2312" w:hAnsi="仿宋_GB2312" w:cs="仿宋_GB2312" w:hint="eastAsia"/>
          <w:spacing w:val="-16"/>
          <w:kern w:val="0"/>
          <w:sz w:val="32"/>
          <w:szCs w:val="32"/>
        </w:rPr>
        <w:t>5年</w:t>
      </w:r>
      <w:r>
        <w:rPr>
          <w:rFonts w:ascii="仿宋_GB2312" w:eastAsia="仿宋_GB2312" w:hAnsi="仿宋_GB2312" w:cs="仿宋_GB2312" w:hint="eastAsia"/>
          <w:kern w:val="0"/>
          <w:sz w:val="32"/>
          <w:szCs w:val="32"/>
        </w:rPr>
        <w:t>济南市普通高中学校招收艺体特长生工作方案》印发给你们，请认真贯彻执行。</w:t>
      </w:r>
    </w:p>
    <w:p w:rsidR="009916E5" w:rsidRDefault="009916E5">
      <w:pPr>
        <w:spacing w:line="780" w:lineRule="exact"/>
        <w:ind w:firstLine="641"/>
        <w:rPr>
          <w:rFonts w:ascii="仿宋_GB2312" w:eastAsia="仿宋_GB2312" w:cs="仿宋_GB2312"/>
          <w:kern w:val="0"/>
          <w:sz w:val="32"/>
          <w:szCs w:val="32"/>
        </w:rPr>
      </w:pPr>
    </w:p>
    <w:p w:rsidR="009916E5" w:rsidRDefault="009916E5">
      <w:pPr>
        <w:spacing w:line="600" w:lineRule="exact"/>
        <w:ind w:firstLine="640"/>
        <w:jc w:val="right"/>
        <w:rPr>
          <w:rFonts w:ascii="仿宋_GB2312" w:eastAsia="仿宋_GB2312" w:cs="仿宋_GB2312"/>
          <w:kern w:val="0"/>
          <w:sz w:val="32"/>
          <w:szCs w:val="32"/>
        </w:rPr>
      </w:pPr>
    </w:p>
    <w:p w:rsidR="009916E5" w:rsidRDefault="006D737C" w:rsidP="007A2191">
      <w:pPr>
        <w:tabs>
          <w:tab w:val="left" w:pos="7513"/>
        </w:tabs>
        <w:spacing w:line="520" w:lineRule="exact"/>
        <w:ind w:right="960" w:firstLineChars="1494" w:firstLine="4696"/>
        <w:rPr>
          <w:rFonts w:ascii="仿宋_GB2312" w:eastAsia="仿宋_GB2312" w:cs="仿宋_GB2312"/>
          <w:kern w:val="0"/>
          <w:sz w:val="32"/>
          <w:szCs w:val="32"/>
        </w:rPr>
      </w:pPr>
      <w:r>
        <w:rPr>
          <w:rFonts w:ascii="仿宋_GB2312" w:eastAsia="仿宋_GB2312" w:cs="仿宋_GB2312" w:hint="eastAsia"/>
          <w:kern w:val="0"/>
          <w:sz w:val="32"/>
          <w:szCs w:val="32"/>
        </w:rPr>
        <w:t>济南市教育局办公室</w:t>
      </w:r>
    </w:p>
    <w:p w:rsidR="009916E5" w:rsidRPr="00257B7E" w:rsidRDefault="006D737C">
      <w:pPr>
        <w:spacing w:line="520" w:lineRule="exact"/>
        <w:ind w:firstLine="640"/>
        <w:jc w:val="center"/>
        <w:rPr>
          <w:rFonts w:ascii="仿宋_GB2312" w:eastAsia="仿宋_GB2312" w:cs="仿宋_GB2312"/>
          <w:spacing w:val="-10"/>
          <w:kern w:val="0"/>
          <w:sz w:val="32"/>
          <w:szCs w:val="32"/>
        </w:rPr>
      </w:pPr>
      <w:r>
        <w:rPr>
          <w:rFonts w:ascii="仿宋_GB2312" w:eastAsia="仿宋_GB2312" w:cs="仿宋_GB2312" w:hint="eastAsia"/>
          <w:kern w:val="0"/>
          <w:sz w:val="32"/>
          <w:szCs w:val="32"/>
        </w:rPr>
        <w:t xml:space="preserve">                 </w:t>
      </w:r>
      <w:r w:rsidRPr="00257B7E">
        <w:rPr>
          <w:rFonts w:ascii="仿宋_GB2312" w:eastAsia="仿宋_GB2312" w:cs="仿宋_GB2312" w:hint="eastAsia"/>
          <w:spacing w:val="-10"/>
          <w:kern w:val="0"/>
          <w:sz w:val="32"/>
          <w:szCs w:val="32"/>
        </w:rPr>
        <w:t xml:space="preserve"> 2025年5月 12 日</w:t>
      </w:r>
    </w:p>
    <w:p w:rsidR="009916E5" w:rsidRDefault="009916E5">
      <w:pPr>
        <w:pStyle w:val="2"/>
        <w:ind w:left="409" w:firstLine="409"/>
      </w:pPr>
      <w:bookmarkStart w:id="0" w:name="_GoBack"/>
      <w:bookmarkEnd w:id="0"/>
    </w:p>
    <w:p w:rsidR="009916E5" w:rsidRDefault="006D737C" w:rsidP="007A2191">
      <w:pPr>
        <w:widowControl/>
        <w:spacing w:line="600" w:lineRule="exact"/>
        <w:ind w:firstLineChars="200" w:firstLine="605"/>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（此件公开发布）</w:t>
      </w:r>
    </w:p>
    <w:p w:rsidR="009916E5" w:rsidRDefault="009916E5">
      <w:pPr>
        <w:pStyle w:val="2"/>
        <w:spacing w:line="580" w:lineRule="exact"/>
        <w:ind w:leftChars="0" w:left="0" w:firstLineChars="0" w:firstLine="0"/>
        <w:jc w:val="center"/>
        <w:rPr>
          <w:rFonts w:ascii="方正小标宋简体" w:eastAsia="方正小标宋简体" w:hAnsi="方正小标宋简体" w:cs="方正小标宋简体"/>
          <w:kern w:val="0"/>
          <w:sz w:val="44"/>
          <w:szCs w:val="44"/>
        </w:rPr>
        <w:sectPr w:rsidR="009916E5">
          <w:footerReference w:type="even" r:id="rId9"/>
          <w:footerReference w:type="default" r:id="rId10"/>
          <w:pgSz w:w="11906" w:h="16838"/>
          <w:pgMar w:top="1985" w:right="1531" w:bottom="1701" w:left="1588" w:header="851" w:footer="992" w:gutter="0"/>
          <w:pgNumType w:fmt="numberInDash" w:start="1"/>
          <w:cols w:space="720"/>
          <w:docGrid w:type="linesAndChars" w:linePitch="312" w:charSpace="-1158"/>
        </w:sectPr>
      </w:pPr>
    </w:p>
    <w:p w:rsidR="009916E5" w:rsidRDefault="006D737C">
      <w:pPr>
        <w:pStyle w:val="2"/>
        <w:spacing w:after="0" w:line="700" w:lineRule="exact"/>
        <w:ind w:leftChars="0" w:left="0" w:firstLineChars="0" w:firstLine="0"/>
        <w:jc w:val="center"/>
        <w:rPr>
          <w:rFonts w:ascii="方正小标宋_GBK" w:eastAsia="方正小标宋_GBK" w:hAnsi="方正小标宋简体" w:cs="方正小标宋简体"/>
          <w:w w:val="97"/>
          <w:kern w:val="0"/>
          <w:sz w:val="44"/>
          <w:szCs w:val="44"/>
        </w:rPr>
      </w:pPr>
      <w:r>
        <w:rPr>
          <w:rFonts w:ascii="方正小标宋_GBK" w:eastAsia="方正小标宋_GBK" w:hAnsi="方正小标宋简体" w:cs="方正小标宋简体" w:hint="eastAsia"/>
          <w:w w:val="97"/>
          <w:kern w:val="0"/>
          <w:sz w:val="44"/>
          <w:szCs w:val="44"/>
        </w:rPr>
        <w:lastRenderedPageBreak/>
        <w:t>2025年济南市普通高中学校招收艺体特长生</w:t>
      </w:r>
    </w:p>
    <w:p w:rsidR="009916E5" w:rsidRDefault="006D737C">
      <w:pPr>
        <w:autoSpaceDE w:val="0"/>
        <w:autoSpaceDN w:val="0"/>
        <w:adjustRightInd w:val="0"/>
        <w:spacing w:line="700" w:lineRule="exact"/>
        <w:jc w:val="center"/>
        <w:rPr>
          <w:rFonts w:ascii="方正小标宋_GBK" w:eastAsia="方正小标宋_GBK" w:hAnsi="方正小标宋简体" w:cs="方正小标宋简体"/>
          <w:w w:val="97"/>
          <w:kern w:val="0"/>
          <w:sz w:val="44"/>
          <w:szCs w:val="44"/>
        </w:rPr>
      </w:pPr>
      <w:r>
        <w:rPr>
          <w:rFonts w:ascii="方正小标宋_GBK" w:eastAsia="方正小标宋_GBK" w:hAnsi="方正小标宋简体" w:cs="方正小标宋简体" w:hint="eastAsia"/>
          <w:w w:val="97"/>
          <w:kern w:val="0"/>
          <w:sz w:val="44"/>
          <w:szCs w:val="44"/>
        </w:rPr>
        <w:t>工 作 方 案</w:t>
      </w:r>
    </w:p>
    <w:p w:rsidR="009916E5" w:rsidRDefault="009916E5" w:rsidP="007A2191">
      <w:pPr>
        <w:autoSpaceDE w:val="0"/>
        <w:autoSpaceDN w:val="0"/>
        <w:adjustRightInd w:val="0"/>
        <w:spacing w:line="580" w:lineRule="exact"/>
        <w:ind w:firstLineChars="200" w:firstLine="629"/>
        <w:jc w:val="left"/>
        <w:rPr>
          <w:rFonts w:ascii="仿宋_GB2312" w:eastAsia="仿宋_GB2312" w:hAnsi="仿宋_GB2312" w:cs="仿宋_GB2312"/>
          <w:kern w:val="0"/>
          <w:sz w:val="32"/>
          <w:szCs w:val="32"/>
        </w:rPr>
      </w:pPr>
    </w:p>
    <w:p w:rsidR="009916E5" w:rsidRDefault="006D737C" w:rsidP="007A2191">
      <w:pPr>
        <w:autoSpaceDE w:val="0"/>
        <w:autoSpaceDN w:val="0"/>
        <w:adjustRightInd w:val="0"/>
        <w:spacing w:line="580" w:lineRule="exact"/>
        <w:ind w:firstLineChars="200" w:firstLine="629"/>
        <w:jc w:val="left"/>
        <w:rPr>
          <w:rFonts w:ascii="仿宋_GB2312" w:eastAsia="仿宋_GB2312" w:hAnsi="仿宋" w:cs="仿宋_GB2312"/>
          <w:kern w:val="0"/>
          <w:sz w:val="32"/>
          <w:szCs w:val="32"/>
        </w:rPr>
      </w:pPr>
      <w:r>
        <w:rPr>
          <w:rFonts w:ascii="仿宋_GB2312" w:eastAsia="仿宋_GB2312" w:hAnsi="仿宋_GB2312" w:cs="仿宋_GB2312" w:hint="eastAsia"/>
          <w:kern w:val="0"/>
          <w:sz w:val="32"/>
          <w:szCs w:val="32"/>
        </w:rPr>
        <w:t>为切实做好艺体特长生中考招录工作，根据济南市2025年高中阶段学校招生工作意见，现就2025年济南市普通高中学校招收艺体特长生工作制定如下方案（莱芜区、</w:t>
      </w:r>
      <w:proofErr w:type="gramStart"/>
      <w:r>
        <w:rPr>
          <w:rFonts w:ascii="仿宋_GB2312" w:eastAsia="仿宋_GB2312" w:hAnsi="仿宋_GB2312" w:cs="仿宋_GB2312" w:hint="eastAsia"/>
          <w:kern w:val="0"/>
          <w:sz w:val="32"/>
          <w:szCs w:val="32"/>
        </w:rPr>
        <w:t>钢城区</w:t>
      </w:r>
      <w:proofErr w:type="gramEnd"/>
      <w:r>
        <w:rPr>
          <w:rFonts w:ascii="仿宋_GB2312" w:eastAsia="仿宋_GB2312" w:hAnsi="仿宋_GB2312" w:cs="仿宋_GB2312" w:hint="eastAsia"/>
          <w:kern w:val="0"/>
          <w:sz w:val="32"/>
          <w:szCs w:val="32"/>
        </w:rPr>
        <w:t>普通高中学校招收艺体特长生工作方案另文公布，以下文中所指“全市”不包含莱芜区、钢城区）。</w:t>
      </w:r>
    </w:p>
    <w:p w:rsidR="009916E5" w:rsidRDefault="006D737C" w:rsidP="007A2191">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一、报名条件</w:t>
      </w:r>
    </w:p>
    <w:p w:rsidR="009916E5" w:rsidRDefault="006D737C" w:rsidP="007A2191">
      <w:pPr>
        <w:autoSpaceDE w:val="0"/>
        <w:autoSpaceDN w:val="0"/>
        <w:adjustRightInd w:val="0"/>
        <w:spacing w:line="580" w:lineRule="exact"/>
        <w:ind w:firstLineChars="200" w:firstLine="629"/>
        <w:rPr>
          <w:rFonts w:ascii="仿宋_GB2312" w:eastAsia="仿宋_GB2312" w:hAnsi="仿宋_GB2312" w:cs="仿宋_GB2312"/>
          <w:color w:val="000000"/>
          <w:kern w:val="0"/>
          <w:sz w:val="32"/>
          <w:szCs w:val="32"/>
        </w:rPr>
      </w:pPr>
      <w:r>
        <w:rPr>
          <w:rFonts w:ascii="仿宋_GB2312" w:eastAsia="仿宋_GB2312" w:hAnsi="仿宋" w:cs="宋体" w:hint="eastAsia"/>
          <w:kern w:val="0"/>
          <w:sz w:val="32"/>
          <w:szCs w:val="32"/>
        </w:rPr>
        <w:t>具有一定艺</w:t>
      </w:r>
      <w:proofErr w:type="gramStart"/>
      <w:r>
        <w:rPr>
          <w:rFonts w:ascii="仿宋_GB2312" w:eastAsia="仿宋_GB2312" w:hAnsi="仿宋" w:cs="宋体" w:hint="eastAsia"/>
          <w:kern w:val="0"/>
          <w:sz w:val="32"/>
          <w:szCs w:val="32"/>
        </w:rPr>
        <w:t>体专业</w:t>
      </w:r>
      <w:proofErr w:type="gramEnd"/>
      <w:r>
        <w:rPr>
          <w:rFonts w:ascii="仿宋_GB2312" w:eastAsia="仿宋_GB2312" w:hAnsi="仿宋" w:cs="宋体" w:hint="eastAsia"/>
          <w:kern w:val="0"/>
          <w:sz w:val="32"/>
          <w:szCs w:val="32"/>
        </w:rPr>
        <w:t>特长并符合所报考学校相应专业要求的应届初中毕业生。</w:t>
      </w:r>
    </w:p>
    <w:p w:rsidR="009916E5" w:rsidRDefault="006D737C" w:rsidP="007A2191">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二、招生学校、范围、项目、人数</w:t>
      </w:r>
    </w:p>
    <w:p w:rsidR="009916E5" w:rsidRDefault="006D737C" w:rsidP="007A2191">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（一）招生学校</w:t>
      </w:r>
    </w:p>
    <w:p w:rsidR="009916E5" w:rsidRDefault="006D737C" w:rsidP="007A2191">
      <w:pPr>
        <w:autoSpaceDE w:val="0"/>
        <w:autoSpaceDN w:val="0"/>
        <w:adjustRightInd w:val="0"/>
        <w:spacing w:line="580" w:lineRule="exact"/>
        <w:ind w:firstLineChars="200" w:firstLine="629"/>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普通高中学校招收艺体特长生采用自主招生机制，有艺体特长招生需求的学校，根据学校实际情况合理确定招生项目。全国校园足球特色学校、山东省体育专项特色高级中学（以下简称“特色高中”）、济南市建设全国校园足球高水平综合改革试点区布局高中学校须招收相应专业艺体特长生。没有足球特长生招生学校的区（县）可确定1所或多所驻区（县）高中学校招收足球特长生。</w:t>
      </w:r>
    </w:p>
    <w:p w:rsidR="009916E5" w:rsidRDefault="006D737C" w:rsidP="007A2191">
      <w:pPr>
        <w:autoSpaceDE w:val="0"/>
        <w:autoSpaceDN w:val="0"/>
        <w:adjustRightInd w:val="0"/>
        <w:spacing w:line="580" w:lineRule="exact"/>
        <w:ind w:firstLineChars="200" w:firstLine="629"/>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招生学校须报送艺体特长生招生计划（见附件1）、人才培养方案和近三年特长学生培养情况。面向全市招生的学校报送到</w:t>
      </w:r>
      <w:r>
        <w:rPr>
          <w:rFonts w:ascii="仿宋_GB2312" w:eastAsia="仿宋_GB2312" w:hAnsi="仿宋_GB2312" w:cs="仿宋_GB2312" w:hint="eastAsia"/>
          <w:color w:val="000000"/>
          <w:kern w:val="0"/>
          <w:sz w:val="32"/>
          <w:szCs w:val="32"/>
        </w:rPr>
        <w:lastRenderedPageBreak/>
        <w:t>济南市教育局中等学校招生办公室（以下简称“济南市中招办”）审批；面向本区（县）招生的学校报送到区（县）教育主管部门审批，各区（县）汇总招生计划报济南市中招办备案。</w:t>
      </w:r>
    </w:p>
    <w:p w:rsidR="009916E5" w:rsidRDefault="006D737C" w:rsidP="007A2191">
      <w:pPr>
        <w:autoSpaceDE w:val="0"/>
        <w:autoSpaceDN w:val="0"/>
        <w:adjustRightInd w:val="0"/>
        <w:spacing w:line="580" w:lineRule="exact"/>
        <w:ind w:firstLineChars="200" w:firstLine="629"/>
        <w:rPr>
          <w:rFonts w:ascii="仿宋_GB2312" w:eastAsia="仿宋_GB2312" w:hAnsi="仿宋_GB2312" w:cs="仿宋_GB2312"/>
          <w:color w:val="000000"/>
          <w:spacing w:val="-6"/>
          <w:kern w:val="0"/>
          <w:sz w:val="32"/>
          <w:szCs w:val="32"/>
        </w:rPr>
      </w:pPr>
      <w:r>
        <w:rPr>
          <w:rFonts w:ascii="仿宋_GB2312" w:eastAsia="仿宋_GB2312" w:hAnsi="仿宋_GB2312" w:cs="仿宋_GB2312" w:hint="eastAsia"/>
          <w:color w:val="000000"/>
          <w:kern w:val="0"/>
          <w:sz w:val="32"/>
          <w:szCs w:val="32"/>
        </w:rPr>
        <w:t>招生学校依据审批后的计划制定本校招生工作方案和招生简章，</w:t>
      </w:r>
      <w:r>
        <w:rPr>
          <w:rFonts w:ascii="仿宋_GB2312" w:eastAsia="仿宋_GB2312" w:hAnsi="仿宋_GB2312" w:cs="仿宋_GB2312" w:hint="eastAsia"/>
          <w:color w:val="000000"/>
          <w:spacing w:val="-6"/>
          <w:kern w:val="0"/>
          <w:sz w:val="32"/>
          <w:szCs w:val="32"/>
        </w:rPr>
        <w:t>按上述途径分别报送济南市中招办和区（县）教育主管部门审批。</w:t>
      </w:r>
    </w:p>
    <w:p w:rsidR="009916E5" w:rsidRDefault="006D737C" w:rsidP="007A2191">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（二）招生范围</w:t>
      </w:r>
    </w:p>
    <w:p w:rsidR="009916E5" w:rsidRDefault="006D737C" w:rsidP="007A2191">
      <w:pPr>
        <w:autoSpaceDE w:val="0"/>
        <w:autoSpaceDN w:val="0"/>
        <w:adjustRightInd w:val="0"/>
        <w:spacing w:line="580" w:lineRule="exact"/>
        <w:ind w:firstLineChars="200" w:firstLine="645"/>
        <w:rPr>
          <w:rFonts w:ascii="仿宋_GB2312" w:eastAsia="仿宋_GB2312" w:hAnsi="仿宋" w:cs="仿宋_GB2312"/>
          <w:spacing w:val="4"/>
          <w:kern w:val="0"/>
          <w:sz w:val="32"/>
          <w:szCs w:val="32"/>
        </w:rPr>
      </w:pPr>
      <w:r>
        <w:rPr>
          <w:rFonts w:ascii="仿宋_GB2312" w:eastAsia="仿宋_GB2312" w:hAnsi="仿宋" w:cs="仿宋_GB2312" w:hint="eastAsia"/>
          <w:spacing w:val="4"/>
          <w:kern w:val="0"/>
          <w:sz w:val="32"/>
          <w:szCs w:val="32"/>
        </w:rPr>
        <w:t>各招生学校须在审定的招生计划和</w:t>
      </w:r>
      <w:r>
        <w:rPr>
          <w:rFonts w:ascii="仿宋_GB2312" w:eastAsia="仿宋_GB2312" w:hAnsi="仿宋_GB2312" w:cs="仿宋_GB2312" w:hint="eastAsia"/>
          <w:kern w:val="0"/>
          <w:sz w:val="32"/>
          <w:szCs w:val="32"/>
        </w:rPr>
        <w:t>招生</w:t>
      </w:r>
      <w:r>
        <w:rPr>
          <w:rFonts w:ascii="仿宋_GB2312" w:eastAsia="仿宋_GB2312" w:hAnsi="仿宋" w:cs="仿宋_GB2312" w:hint="eastAsia"/>
          <w:spacing w:val="4"/>
          <w:kern w:val="0"/>
          <w:sz w:val="32"/>
          <w:szCs w:val="32"/>
        </w:rPr>
        <w:t>范围内招收艺体特长生。市直属普通高中学校面向全市招收艺体特长生；</w:t>
      </w:r>
      <w:r>
        <w:rPr>
          <w:rFonts w:ascii="仿宋_GB2312" w:eastAsia="仿宋_GB2312" w:hAnsi="仿宋_GB2312" w:cs="仿宋_GB2312" w:hint="eastAsia"/>
          <w:color w:val="000000"/>
          <w:kern w:val="0"/>
          <w:sz w:val="32"/>
          <w:szCs w:val="32"/>
        </w:rPr>
        <w:t>全国校园足球特色学校</w:t>
      </w:r>
      <w:r>
        <w:rPr>
          <w:rFonts w:ascii="仿宋_GB2312" w:eastAsia="仿宋_GB2312" w:hAnsi="仿宋" w:cs="仿宋_GB2312" w:hint="eastAsia"/>
          <w:spacing w:val="4"/>
          <w:kern w:val="0"/>
          <w:sz w:val="32"/>
          <w:szCs w:val="32"/>
        </w:rPr>
        <w:t>和特色高中在其相应专业面向全市招收艺体特长生</w:t>
      </w:r>
      <w:r>
        <w:rPr>
          <w:rFonts w:ascii="仿宋_GB2312" w:eastAsia="仿宋_GB2312" w:hAnsi="仿宋_GB2312" w:cs="仿宋_GB2312" w:hint="eastAsia"/>
          <w:color w:val="000000"/>
          <w:kern w:val="0"/>
          <w:sz w:val="32"/>
          <w:szCs w:val="32"/>
        </w:rPr>
        <w:t>。</w:t>
      </w:r>
      <w:r>
        <w:rPr>
          <w:rFonts w:ascii="仿宋_GB2312" w:eastAsia="仿宋_GB2312" w:hAnsi="仿宋" w:cs="仿宋_GB2312" w:hint="eastAsia"/>
          <w:spacing w:val="4"/>
          <w:kern w:val="0"/>
          <w:sz w:val="32"/>
          <w:szCs w:val="32"/>
        </w:rPr>
        <w:t>区（县）属普通高中学校主要面向本区（县）招收艺体特长生，其中，在市区有普通高中招生计划的学校</w:t>
      </w:r>
      <w:r>
        <w:rPr>
          <w:rFonts w:ascii="仿宋_GB2312" w:eastAsia="仿宋_GB2312" w:hAnsi="仿宋_GB2312" w:cs="仿宋_GB2312" w:hint="eastAsia"/>
          <w:color w:val="000000"/>
          <w:kern w:val="0"/>
          <w:sz w:val="32"/>
          <w:szCs w:val="32"/>
        </w:rPr>
        <w:t>，须按济南市中招办</w:t>
      </w:r>
      <w:r>
        <w:rPr>
          <w:rFonts w:ascii="仿宋_GB2312" w:eastAsia="仿宋_GB2312" w:hAnsi="仿宋" w:cs="仿宋_GB2312" w:hint="eastAsia"/>
          <w:spacing w:val="4"/>
          <w:kern w:val="0"/>
          <w:sz w:val="32"/>
          <w:szCs w:val="32"/>
        </w:rPr>
        <w:t>审定后的招生计划招收市区特长生。</w:t>
      </w:r>
    </w:p>
    <w:p w:rsidR="009916E5" w:rsidRDefault="006D737C" w:rsidP="007A2191">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（三）招生项目</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艺体特长生招生项目包括体育和艺术两类，各学校招生项目</w:t>
      </w:r>
      <w:proofErr w:type="gramStart"/>
      <w:r>
        <w:rPr>
          <w:rFonts w:ascii="仿宋_GB2312" w:eastAsia="仿宋_GB2312" w:hAnsi="仿宋" w:cs="仿宋_GB2312" w:hint="eastAsia"/>
          <w:kern w:val="0"/>
          <w:sz w:val="32"/>
          <w:szCs w:val="32"/>
        </w:rPr>
        <w:t>须综合</w:t>
      </w:r>
      <w:proofErr w:type="gramEnd"/>
      <w:r>
        <w:rPr>
          <w:rFonts w:ascii="仿宋_GB2312" w:eastAsia="仿宋_GB2312" w:hAnsi="仿宋" w:cs="仿宋_GB2312" w:hint="eastAsia"/>
          <w:kern w:val="0"/>
          <w:sz w:val="32"/>
          <w:szCs w:val="32"/>
        </w:rPr>
        <w:t>师资、场地、设备、投入等条件和人才培养质量等情况确定，招生项目应是学校常年坚持、形成特色、成绩突出且以团体项目为主的传统项目。</w:t>
      </w:r>
    </w:p>
    <w:p w:rsidR="009916E5" w:rsidRDefault="006D737C" w:rsidP="007A2191">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（四）招生人数</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各学校艺体特长生招生计划一般不超过招生总计划的10%。项目间招生计划不能混用。招生学校在考生达不到专业测试要求的情况下减少或放弃的特长生招生计划、考生专业测试合格但未</w:t>
      </w:r>
      <w:r>
        <w:rPr>
          <w:rFonts w:ascii="仿宋_GB2312" w:eastAsia="仿宋_GB2312" w:hAnsi="仿宋" w:cs="仿宋_GB2312" w:hint="eastAsia"/>
          <w:kern w:val="0"/>
          <w:sz w:val="32"/>
          <w:szCs w:val="32"/>
        </w:rPr>
        <w:lastRenderedPageBreak/>
        <w:t>达到招生学校录取成绩要求而产生的剩余特长生计划，经济南市中招办同意，纳入学校统一招生计划。招收足球、篮球、排球特长生的学校相应专业招生人数须达到组队需求。</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5月中旬，招生学校须向社会公布招生简章。</w:t>
      </w:r>
    </w:p>
    <w:p w:rsidR="009916E5" w:rsidRDefault="006D737C" w:rsidP="007A2191">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三、报名和专业测试</w:t>
      </w:r>
    </w:p>
    <w:p w:rsidR="009916E5" w:rsidRDefault="006D737C" w:rsidP="007A2191">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（一）报名</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符合报名条件的</w:t>
      </w:r>
      <w:r>
        <w:rPr>
          <w:rFonts w:ascii="仿宋_GB2312" w:eastAsia="仿宋_GB2312" w:hAnsi="仿宋_GB2312" w:cs="仿宋_GB2312" w:hint="eastAsia"/>
          <w:kern w:val="0"/>
          <w:sz w:val="32"/>
          <w:szCs w:val="32"/>
        </w:rPr>
        <w:t>考生需登录“</w:t>
      </w:r>
      <w:r>
        <w:rPr>
          <w:rFonts w:ascii="仿宋_GB2312" w:eastAsia="仿宋_GB2312" w:hAnsi="仿宋" w:cs="仿宋_GB2312" w:hint="eastAsia"/>
          <w:kern w:val="0"/>
          <w:sz w:val="32"/>
          <w:szCs w:val="32"/>
        </w:rPr>
        <w:t>济南市高中阶段学校招生录取平台”报名。考生可选报两所志愿学校，其中推荐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学校一所，非推荐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学校一所。每所学校限报1个专业。学校可</w:t>
      </w:r>
      <w:r>
        <w:rPr>
          <w:rFonts w:ascii="仿宋_GB2312" w:eastAsia="仿宋_GB2312" w:hAnsi="仿宋_GB2312" w:cs="仿宋_GB2312" w:hint="eastAsia"/>
          <w:kern w:val="0"/>
          <w:sz w:val="32"/>
          <w:szCs w:val="32"/>
        </w:rPr>
        <w:t>要求考生在报名时提交与报考专业相关的证明材料并进行审核</w:t>
      </w:r>
      <w:r>
        <w:rPr>
          <w:rFonts w:ascii="仿宋_GB2312" w:eastAsia="仿宋_GB2312" w:hAnsi="仿宋" w:cs="仿宋_GB2312" w:hint="eastAsia"/>
          <w:kern w:val="0"/>
          <w:sz w:val="32"/>
          <w:szCs w:val="32"/>
        </w:rPr>
        <w:t>，</w:t>
      </w:r>
      <w:r>
        <w:rPr>
          <w:rFonts w:ascii="仿宋_GB2312" w:eastAsia="仿宋_GB2312" w:hAnsi="仿宋_GB2312" w:cs="仿宋_GB2312" w:hint="eastAsia"/>
          <w:kern w:val="0"/>
          <w:sz w:val="32"/>
          <w:szCs w:val="32"/>
        </w:rPr>
        <w:t>相关要求应在招生简章中予以明确。</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报名及审核时间为6月16日和17日08:30—17:00。</w:t>
      </w:r>
    </w:p>
    <w:p w:rsidR="009916E5" w:rsidRDefault="006D737C" w:rsidP="007A2191">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（二）专业测试</w:t>
      </w:r>
    </w:p>
    <w:p w:rsidR="009916E5" w:rsidRDefault="006D737C" w:rsidP="007A2191">
      <w:pPr>
        <w:autoSpaceDE w:val="0"/>
        <w:autoSpaceDN w:val="0"/>
        <w:adjustRightInd w:val="0"/>
        <w:spacing w:line="580" w:lineRule="exact"/>
        <w:ind w:firstLineChars="200" w:firstLine="629"/>
        <w:rPr>
          <w:rFonts w:ascii="仿宋_GB2312" w:eastAsia="仿宋_GB2312" w:hAnsi="仿宋"/>
          <w:kern w:val="0"/>
          <w:sz w:val="32"/>
        </w:rPr>
      </w:pPr>
      <w:r>
        <w:rPr>
          <w:rFonts w:ascii="仿宋_GB2312" w:eastAsia="仿宋_GB2312" w:hAnsi="仿宋" w:cs="仿宋_GB2312" w:hint="eastAsia"/>
          <w:kern w:val="0"/>
          <w:sz w:val="32"/>
          <w:szCs w:val="32"/>
        </w:rPr>
        <w:t>按照循序渐进、逐步推</w:t>
      </w:r>
      <w:r>
        <w:rPr>
          <w:rFonts w:ascii="仿宋_GB2312" w:eastAsia="仿宋_GB2312" w:hAnsi="仿宋_GB2312" w:cs="仿宋_GB2312" w:hint="eastAsia"/>
          <w:color w:val="000000"/>
          <w:kern w:val="0"/>
          <w:sz w:val="32"/>
          <w:szCs w:val="32"/>
        </w:rPr>
        <w:t>进的原则，我市普通高中艺体特长生招生专业测试将逐步实现全市统一测试。2025年市直属普通高中、在市区有美术、田径专业招生计划的区（县）所属普通高中，招收美</w:t>
      </w:r>
      <w:r>
        <w:rPr>
          <w:rFonts w:ascii="仿宋_GB2312" w:eastAsia="仿宋_GB2312" w:hAnsi="仿宋" w:cs="仿宋_GB2312" w:hint="eastAsia"/>
          <w:kern w:val="0"/>
          <w:sz w:val="32"/>
          <w:szCs w:val="32"/>
        </w:rPr>
        <w:t>术专业和田径专业实行统一测试，其他专业仍实行学校自主测试。测试工作按照《</w:t>
      </w:r>
      <w:bookmarkStart w:id="1" w:name="OLE_LINK1"/>
      <w:r>
        <w:rPr>
          <w:rFonts w:ascii="仿宋_GB2312" w:eastAsia="仿宋_GB2312" w:hAnsi="仿宋" w:cs="仿宋_GB2312" w:hint="eastAsia"/>
          <w:kern w:val="0"/>
          <w:sz w:val="32"/>
          <w:szCs w:val="32"/>
        </w:rPr>
        <w:t>济南市2025年普通高中招收艺术体育特长生考试美术田径专业统一测试工作方案</w:t>
      </w:r>
      <w:bookmarkEnd w:id="1"/>
      <w:r>
        <w:rPr>
          <w:rFonts w:ascii="仿宋_GB2312" w:eastAsia="仿宋_GB2312" w:hAnsi="仿宋" w:hint="eastAsia"/>
          <w:kern w:val="0"/>
          <w:sz w:val="32"/>
        </w:rPr>
        <w:t>》（另行发布）组织实施。招生学校对统一测试项目有加试要求的，需在招生方案中注明并报济南市中</w:t>
      </w:r>
      <w:proofErr w:type="gramStart"/>
      <w:r>
        <w:rPr>
          <w:rFonts w:ascii="仿宋_GB2312" w:eastAsia="仿宋_GB2312" w:hAnsi="仿宋" w:hint="eastAsia"/>
          <w:kern w:val="0"/>
          <w:sz w:val="32"/>
        </w:rPr>
        <w:t>招办审批</w:t>
      </w:r>
      <w:proofErr w:type="gramEnd"/>
      <w:r>
        <w:rPr>
          <w:rFonts w:ascii="仿宋_GB2312" w:eastAsia="仿宋_GB2312" w:hAnsi="仿宋" w:hint="eastAsia"/>
          <w:kern w:val="0"/>
          <w:sz w:val="32"/>
        </w:rPr>
        <w:t>后执行，并在招生简章中向社会公布。</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1.统一测试。</w:t>
      </w:r>
      <w:r>
        <w:rPr>
          <w:rFonts w:ascii="仿宋_GB2312" w:eastAsia="仿宋_GB2312" w:hAnsi="仿宋" w:hint="eastAsia"/>
          <w:kern w:val="0"/>
          <w:sz w:val="32"/>
        </w:rPr>
        <w:t>市直属普通高中和在市区有</w:t>
      </w:r>
      <w:r>
        <w:rPr>
          <w:rFonts w:ascii="仿宋_GB2312" w:eastAsia="仿宋_GB2312" w:hAnsi="仿宋_GB2312" w:cs="仿宋_GB2312" w:hint="eastAsia"/>
          <w:color w:val="000000"/>
          <w:kern w:val="0"/>
          <w:sz w:val="32"/>
          <w:szCs w:val="32"/>
        </w:rPr>
        <w:t>美术、田径专业招</w:t>
      </w:r>
      <w:r>
        <w:rPr>
          <w:rFonts w:ascii="仿宋_GB2312" w:eastAsia="仿宋_GB2312" w:hAnsi="仿宋_GB2312" w:cs="仿宋_GB2312" w:hint="eastAsia"/>
          <w:color w:val="000000"/>
          <w:kern w:val="0"/>
          <w:sz w:val="32"/>
          <w:szCs w:val="32"/>
        </w:rPr>
        <w:lastRenderedPageBreak/>
        <w:t>生计划</w:t>
      </w:r>
      <w:r>
        <w:rPr>
          <w:rFonts w:ascii="仿宋_GB2312" w:eastAsia="仿宋_GB2312" w:hAnsi="仿宋" w:hint="eastAsia"/>
          <w:kern w:val="0"/>
          <w:sz w:val="32"/>
        </w:rPr>
        <w:t>的区（县）所属普通高中，招收美术和田径特长生实行统一测试，测试内容、评分标准和组织实施等由济南市中招办确定，6月21日进</w:t>
      </w:r>
      <w:r>
        <w:rPr>
          <w:rFonts w:ascii="仿宋_GB2312" w:eastAsia="仿宋_GB2312" w:hAnsi="仿宋" w:cs="仿宋_GB2312" w:hint="eastAsia"/>
          <w:kern w:val="0"/>
          <w:sz w:val="32"/>
          <w:szCs w:val="32"/>
        </w:rPr>
        <w:t>行田径项目测试，6月22日进行美术项目测试。统一测试成绩在规定时间反馈至各招生学校。</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2.自主测试：除统一测试项目以外，有其他项目特长生招生计划的市直属普通高中，以及在市内有招生计划的区（县）所属普通高中，按照各学校</w:t>
      </w:r>
      <w:r>
        <w:rPr>
          <w:rFonts w:ascii="仿宋_GB2312" w:eastAsia="仿宋_GB2312" w:hAnsi="仿宋_GB2312" w:cs="仿宋_GB2312" w:hint="eastAsia"/>
          <w:color w:val="000000"/>
          <w:kern w:val="0"/>
          <w:sz w:val="32"/>
          <w:szCs w:val="32"/>
        </w:rPr>
        <w:t>艺体特长生招生工作方案进行，测试内容、评分标准和组织实施等由各学校自主确定。</w:t>
      </w:r>
      <w:r>
        <w:rPr>
          <w:rFonts w:ascii="仿宋_GB2312" w:eastAsia="仿宋_GB2312" w:hAnsi="仿宋" w:cs="仿宋_GB2312" w:hint="eastAsia"/>
          <w:kern w:val="0"/>
          <w:sz w:val="32"/>
          <w:szCs w:val="32"/>
        </w:rPr>
        <w:t>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学校须在6月19日至6月23日、非推荐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学校须在6月24日至6月27日完成艺体特长生项目测试。</w:t>
      </w:r>
    </w:p>
    <w:p w:rsidR="009916E5" w:rsidRDefault="006D737C" w:rsidP="007A2191">
      <w:pPr>
        <w:autoSpaceDE w:val="0"/>
        <w:autoSpaceDN w:val="0"/>
        <w:adjustRightInd w:val="0"/>
        <w:spacing w:line="580" w:lineRule="exact"/>
        <w:ind w:firstLineChars="200" w:firstLine="629"/>
        <w:rPr>
          <w:rFonts w:ascii="楷体" w:eastAsia="楷体" w:hAnsi="楷体" w:cs="楷体_GB2312"/>
          <w:kern w:val="0"/>
          <w:sz w:val="32"/>
          <w:szCs w:val="32"/>
        </w:rPr>
      </w:pPr>
      <w:r>
        <w:rPr>
          <w:rFonts w:ascii="楷体" w:eastAsia="楷体" w:hAnsi="楷体" w:cs="楷体_GB2312" w:hint="eastAsia"/>
          <w:kern w:val="0"/>
          <w:sz w:val="32"/>
          <w:szCs w:val="32"/>
        </w:rPr>
        <w:t>（三）测试结果上报</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各学校根据测试成绩排序，推荐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学校专业测试合格人数按招生计划数1:1确定，非推荐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学校专业测试合格人数按招生计划数1:1.5确定</w:t>
      </w:r>
      <w:r>
        <w:rPr>
          <w:rFonts w:ascii="仿宋_GB2312" w:eastAsia="仿宋_GB2312" w:hAnsi="仿宋_GB2312" w:cs="仿宋_GB2312" w:hint="eastAsia"/>
          <w:sz w:val="32"/>
          <w:szCs w:val="32"/>
        </w:rPr>
        <w:t>。各招生学校须在统一测试成绩反馈</w:t>
      </w:r>
      <w:proofErr w:type="gramStart"/>
      <w:r>
        <w:rPr>
          <w:rFonts w:ascii="仿宋_GB2312" w:eastAsia="仿宋_GB2312" w:hAnsi="仿宋_GB2312" w:cs="仿宋_GB2312" w:hint="eastAsia"/>
          <w:sz w:val="32"/>
          <w:szCs w:val="32"/>
        </w:rPr>
        <w:t>次日和</w:t>
      </w:r>
      <w:proofErr w:type="gramEnd"/>
      <w:r>
        <w:rPr>
          <w:rFonts w:ascii="仿宋_GB2312" w:eastAsia="仿宋_GB2312" w:hAnsi="仿宋_GB2312" w:cs="仿宋_GB2312" w:hint="eastAsia"/>
          <w:sz w:val="32"/>
          <w:szCs w:val="32"/>
        </w:rPr>
        <w:t>自主测试结束次日，将《2025年济南市普通高中学校招收艺体特长生专业测试合格登记表》（见附件2）一式两份报济南市中招办审批，审批通过后的测试合格考生名单需在招生学校网站公示3个工作日。公示结束后，由招生学校向公示合格考生发放统一格式的《2025年济南市普通高中学校艺体特长生</w:t>
      </w:r>
      <w:r>
        <w:rPr>
          <w:rFonts w:ascii="仿宋_GB2312" w:eastAsia="仿宋_GB2312" w:hAnsi="仿宋_GB2312" w:cs="仿宋_GB2312" w:hint="eastAsia"/>
          <w:kern w:val="0"/>
          <w:sz w:val="32"/>
          <w:szCs w:val="32"/>
        </w:rPr>
        <w:t>专业测试合格通知书》</w:t>
      </w:r>
      <w:r>
        <w:rPr>
          <w:rFonts w:ascii="仿宋_GB2312" w:eastAsia="仿宋_GB2312" w:hAnsi="仿宋" w:cs="仿宋_GB2312" w:hint="eastAsia"/>
          <w:kern w:val="0"/>
          <w:sz w:val="32"/>
          <w:szCs w:val="32"/>
        </w:rPr>
        <w:t>（见附件3）</w:t>
      </w:r>
      <w:r>
        <w:rPr>
          <w:rFonts w:ascii="仿宋_GB2312" w:eastAsia="仿宋_GB2312" w:hAnsi="仿宋_GB2312" w:cs="仿宋_GB2312" w:hint="eastAsia"/>
          <w:sz w:val="32"/>
          <w:szCs w:val="32"/>
        </w:rPr>
        <w:t>，并通过“济南市高中阶段学校招生录取平台”上传合格</w:t>
      </w:r>
      <w:r>
        <w:rPr>
          <w:rFonts w:ascii="仿宋_GB2312" w:eastAsia="仿宋_GB2312" w:hAnsi="仿宋_GB2312" w:cs="仿宋_GB2312" w:hint="eastAsia"/>
          <w:kern w:val="0"/>
          <w:sz w:val="32"/>
          <w:szCs w:val="32"/>
        </w:rPr>
        <w:t>考生</w:t>
      </w:r>
      <w:r>
        <w:rPr>
          <w:rFonts w:ascii="仿宋_GB2312" w:eastAsia="仿宋_GB2312" w:hAnsi="仿宋_GB2312" w:cs="仿宋_GB2312" w:hint="eastAsia"/>
          <w:sz w:val="32"/>
          <w:szCs w:val="32"/>
        </w:rPr>
        <w:t>名单。</w:t>
      </w:r>
    </w:p>
    <w:p w:rsidR="009916E5" w:rsidRDefault="006D737C" w:rsidP="007A2191">
      <w:pPr>
        <w:autoSpaceDE w:val="0"/>
        <w:autoSpaceDN w:val="0"/>
        <w:adjustRightInd w:val="0"/>
        <w:spacing w:line="580" w:lineRule="exact"/>
        <w:ind w:firstLineChars="200" w:firstLine="629"/>
        <w:rPr>
          <w:rFonts w:ascii="黑体" w:eastAsia="黑体" w:cs="黑体"/>
          <w:kern w:val="0"/>
          <w:sz w:val="32"/>
          <w:szCs w:val="32"/>
        </w:rPr>
      </w:pPr>
      <w:r>
        <w:rPr>
          <w:rFonts w:ascii="黑体" w:eastAsia="黑体" w:cs="黑体" w:hint="eastAsia"/>
          <w:kern w:val="0"/>
          <w:sz w:val="32"/>
          <w:szCs w:val="32"/>
        </w:rPr>
        <w:t>四、志愿填报及录取</w:t>
      </w:r>
    </w:p>
    <w:p w:rsidR="009916E5" w:rsidRDefault="006D737C" w:rsidP="007A2191">
      <w:pPr>
        <w:autoSpaceDE w:val="0"/>
        <w:autoSpaceDN w:val="0"/>
        <w:adjustRightInd w:val="0"/>
        <w:spacing w:line="580" w:lineRule="exact"/>
        <w:ind w:firstLineChars="200" w:firstLine="629"/>
        <w:rPr>
          <w:rFonts w:ascii="仿宋_GB2312" w:eastAsia="仿宋_GB2312" w:hAnsi="仿宋" w:cs="仿宋_GB2312"/>
          <w:kern w:val="0"/>
          <w:sz w:val="32"/>
          <w:szCs w:val="32"/>
        </w:rPr>
      </w:pPr>
      <w:r>
        <w:rPr>
          <w:rFonts w:ascii="仿宋_GB2312" w:eastAsia="仿宋_GB2312" w:hAnsi="仿宋" w:cs="仿宋_GB2312" w:hint="eastAsia"/>
          <w:kern w:val="0"/>
          <w:sz w:val="32"/>
          <w:szCs w:val="32"/>
        </w:rPr>
        <w:lastRenderedPageBreak/>
        <w:t>（一）取得测试合格通知书的艺体特长生，须按照2025年高中阶段学校招生工作的相关要求，在全市第二次填报志愿时将专业测试合格的学校填报为平行志愿中的第一志愿学校，如有校区选择，须优先放在项目所在校区选项上，否则视为自动放弃艺体特长生资格。</w:t>
      </w:r>
    </w:p>
    <w:p w:rsidR="009916E5" w:rsidRDefault="006D737C" w:rsidP="007A2191">
      <w:pPr>
        <w:spacing w:line="580" w:lineRule="exact"/>
        <w:ind w:firstLineChars="200" w:firstLine="629"/>
        <w:rPr>
          <w:rFonts w:ascii="仿宋_GB2312" w:eastAsia="仿宋_GB2312" w:hAnsi="仿宋_GB2312" w:cs="仿宋_GB2312"/>
          <w:sz w:val="32"/>
          <w:szCs w:val="32"/>
        </w:rPr>
      </w:pPr>
      <w:r>
        <w:rPr>
          <w:rFonts w:ascii="仿宋_GB2312" w:eastAsia="仿宋_GB2312" w:hAnsi="仿宋_GB2312" w:cs="仿宋_GB2312" w:hint="eastAsia"/>
          <w:sz w:val="32"/>
          <w:szCs w:val="32"/>
        </w:rPr>
        <w:t>（二）推荐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学校录取的艺体特长生，必须取得专业测试合格通知书，</w:t>
      </w:r>
      <w:bookmarkStart w:id="2" w:name="OLE_LINK2"/>
      <w:r>
        <w:rPr>
          <w:rFonts w:ascii="仿宋_GB2312" w:eastAsia="仿宋_GB2312" w:hAnsi="仿宋_GB2312" w:cs="仿宋_GB2312" w:hint="eastAsia"/>
          <w:sz w:val="32"/>
          <w:szCs w:val="32"/>
        </w:rPr>
        <w:t>其初中学业水平考试录取分数线由各招生学校自主确定</w:t>
      </w:r>
      <w:bookmarkEnd w:id="2"/>
      <w:r>
        <w:rPr>
          <w:rFonts w:ascii="仿宋_GB2312" w:eastAsia="仿宋_GB2312" w:hAnsi="仿宋_GB2312" w:cs="仿宋_GB2312" w:hint="eastAsia"/>
          <w:sz w:val="32"/>
          <w:szCs w:val="32"/>
        </w:rPr>
        <w:t>，但不得低于全市普通高中志愿填报指导线下20分（含</w:t>
      </w:r>
      <w:r>
        <w:rPr>
          <w:rFonts w:ascii="仿宋_GB2312" w:eastAsia="仿宋_GB2312" w:hAnsi="仿宋_GB2312" w:cs="仿宋_GB2312" w:hint="eastAsia"/>
          <w:color w:val="000000"/>
          <w:sz w:val="32"/>
          <w:szCs w:val="32"/>
        </w:rPr>
        <w:t>），并在招生简章中公布。招生学校应在专业测试合格的人员中，严格按照考生语文、数学、英语、物理、化学、体育与健康六科总成绩（含特殊考生加分）和招生计划录取</w:t>
      </w:r>
      <w:r>
        <w:rPr>
          <w:rFonts w:ascii="仿宋_GB2312" w:eastAsia="仿宋_GB2312" w:hAnsi="仿宋_GB2312" w:cs="仿宋_GB2312" w:hint="eastAsia"/>
          <w:sz w:val="32"/>
          <w:szCs w:val="32"/>
        </w:rPr>
        <w:t>。</w:t>
      </w:r>
    </w:p>
    <w:p w:rsidR="009916E5" w:rsidRDefault="006D737C" w:rsidP="007A2191">
      <w:pPr>
        <w:spacing w:line="580" w:lineRule="exact"/>
        <w:ind w:firstLineChars="200" w:firstLine="629"/>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（三）非推荐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学校录取的艺体特长生，必须取得专业测试合格通知书，其初中学</w:t>
      </w:r>
      <w:r>
        <w:rPr>
          <w:rFonts w:ascii="仿宋_GB2312" w:eastAsia="仿宋_GB2312" w:hAnsi="仿宋_GB2312" w:cs="仿宋_GB2312" w:hint="eastAsia"/>
          <w:color w:val="000000"/>
          <w:sz w:val="32"/>
          <w:szCs w:val="32"/>
        </w:rPr>
        <w:t>业水平考试录取分数线由各招生学校自主确定，公办普通高中不得低于全市普通高中志愿填报指导线下50分（含），民办普通高中可结合自身情况，自主确定艺体特长生录取分数最低要求，经市教育局批准后，在招生简章中公布。招生学校应在专业测试合格的人员中，严格按照考生语文、数学、英语、物理、化学、体育与健康六科总成</w:t>
      </w:r>
      <w:r>
        <w:rPr>
          <w:rFonts w:ascii="仿宋_GB2312" w:eastAsia="仿宋_GB2312" w:hAnsi="仿宋_GB2312" w:cs="仿宋_GB2312" w:hint="eastAsia"/>
          <w:color w:val="000000"/>
          <w:spacing w:val="-6"/>
          <w:sz w:val="32"/>
          <w:szCs w:val="32"/>
        </w:rPr>
        <w:t>绩（含特殊考生加分）和招生计划，从高分到低分自主择优</w:t>
      </w:r>
      <w:r>
        <w:rPr>
          <w:rFonts w:ascii="仿宋_GB2312" w:eastAsia="仿宋_GB2312" w:hAnsi="仿宋_GB2312" w:cs="仿宋_GB2312" w:hint="eastAsia"/>
          <w:spacing w:val="-6"/>
          <w:sz w:val="32"/>
          <w:szCs w:val="32"/>
        </w:rPr>
        <w:t>录取。</w:t>
      </w:r>
    </w:p>
    <w:p w:rsidR="009916E5" w:rsidRDefault="006D737C" w:rsidP="007A2191">
      <w:pPr>
        <w:spacing w:line="600" w:lineRule="exact"/>
        <w:ind w:firstLineChars="200" w:firstLine="629"/>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color w:val="000000"/>
          <w:sz w:val="32"/>
          <w:szCs w:val="32"/>
        </w:rPr>
        <w:t>建立特别优秀的艺体特长生破格录取机制。考生于特长生招生报名前的初中阶段，曾在省级及以上教育或体育主管部门举办的艺术或体育比赛（展演）中，获得个人项目前三名（最</w:t>
      </w:r>
      <w:r>
        <w:rPr>
          <w:rFonts w:ascii="仿宋_GB2312" w:eastAsia="仿宋_GB2312" w:hAnsi="仿宋_GB2312" w:cs="仿宋_GB2312" w:hint="eastAsia"/>
          <w:color w:val="000000"/>
          <w:sz w:val="32"/>
          <w:szCs w:val="32"/>
        </w:rPr>
        <w:lastRenderedPageBreak/>
        <w:t>高等次奖）或集体项目最高奖次，且在普通高中艺体特长生专业测试中获得前三名（获奖项目和测试项目须一致），但未达到招生学校艺体特长生录取成绩要求的，可由招生学校自主破格录取；学校在足球、篮球、排球项目未完成招生计划，但确有组队需要的，可择优破格录取专业测试成绩优秀考生。学校须将拟破格录取考生名单</w:t>
      </w:r>
      <w:r>
        <w:rPr>
          <w:rFonts w:ascii="仿宋_GB2312" w:eastAsia="仿宋_GB2312" w:hAnsi="仿宋_GB2312" w:cs="仿宋_GB2312" w:hint="eastAsia"/>
          <w:color w:val="000000"/>
          <w:spacing w:val="-8"/>
          <w:sz w:val="32"/>
          <w:szCs w:val="32"/>
        </w:rPr>
        <w:t>公示3个工作日（</w:t>
      </w:r>
      <w:r>
        <w:rPr>
          <w:rFonts w:ascii="仿宋_GB2312" w:eastAsia="仿宋_GB2312" w:hAnsi="仿宋_GB2312" w:cs="仿宋_GB2312" w:hint="eastAsia"/>
          <w:color w:val="000000"/>
          <w:sz w:val="32"/>
          <w:szCs w:val="32"/>
        </w:rPr>
        <w:t>公示须附测试成绩），公示无异议后按程序录取。</w:t>
      </w:r>
    </w:p>
    <w:p w:rsidR="009916E5" w:rsidRDefault="006D737C" w:rsidP="007A2191">
      <w:pPr>
        <w:tabs>
          <w:tab w:val="left" w:pos="0"/>
        </w:tabs>
        <w:adjustRightInd w:val="0"/>
        <w:snapToGrid w:val="0"/>
        <w:spacing w:line="600" w:lineRule="exact"/>
        <w:ind w:firstLineChars="200" w:firstLine="629"/>
        <w:rPr>
          <w:rFonts w:ascii="黑体" w:eastAsia="黑体" w:cs="黑体"/>
          <w:kern w:val="0"/>
          <w:sz w:val="32"/>
          <w:szCs w:val="32"/>
        </w:rPr>
      </w:pPr>
      <w:r>
        <w:rPr>
          <w:rFonts w:ascii="黑体" w:eastAsia="黑体" w:cs="黑体" w:hint="eastAsia"/>
          <w:kern w:val="0"/>
          <w:sz w:val="32"/>
          <w:szCs w:val="32"/>
        </w:rPr>
        <w:t>五、工作要求</w:t>
      </w:r>
    </w:p>
    <w:p w:rsidR="009916E5" w:rsidRDefault="006D737C" w:rsidP="007A2191">
      <w:pPr>
        <w:autoSpaceDE w:val="0"/>
        <w:autoSpaceDN w:val="0"/>
        <w:adjustRightInd w:val="0"/>
        <w:spacing w:line="600" w:lineRule="exact"/>
        <w:ind w:firstLineChars="200" w:firstLine="629"/>
        <w:rPr>
          <w:rFonts w:ascii="仿宋_GB2312" w:eastAsia="仿宋_GB2312" w:hAnsi="仿宋" w:cs="仿宋_GB2312"/>
          <w:kern w:val="0"/>
          <w:sz w:val="32"/>
          <w:szCs w:val="32"/>
        </w:rPr>
      </w:pPr>
      <w:r>
        <w:rPr>
          <w:rFonts w:ascii="楷体" w:eastAsia="楷体" w:hAnsi="楷体" w:cs="楷体" w:hint="eastAsia"/>
          <w:kern w:val="0"/>
          <w:sz w:val="32"/>
          <w:szCs w:val="32"/>
        </w:rPr>
        <w:t>（一）切实加强组织领导。</w:t>
      </w:r>
      <w:r>
        <w:rPr>
          <w:rFonts w:ascii="仿宋_GB2312" w:eastAsia="仿宋_GB2312" w:hAnsi="仿宋" w:cs="仿宋_GB2312" w:hint="eastAsia"/>
          <w:kern w:val="0"/>
          <w:sz w:val="32"/>
          <w:szCs w:val="32"/>
        </w:rPr>
        <w:t>各区（县）教育行政部门、学校要制定工作方案，明确工作措施，严格落实单位第一责任人负责制，切实加强对艺体特长生招收工作的组织领导。要建立纪检</w:t>
      </w:r>
      <w:r w:rsidR="00D04A56">
        <w:rPr>
          <w:rFonts w:ascii="仿宋_GB2312" w:eastAsia="仿宋_GB2312" w:hAnsi="仿宋" w:cs="仿宋_GB2312" w:hint="eastAsia"/>
          <w:kern w:val="0"/>
          <w:sz w:val="32"/>
          <w:szCs w:val="32"/>
        </w:rPr>
        <w:t>监察</w:t>
      </w:r>
      <w:r>
        <w:rPr>
          <w:rFonts w:ascii="仿宋_GB2312" w:eastAsia="仿宋_GB2312" w:hAnsi="仿宋" w:cs="仿宋_GB2312" w:hint="eastAsia"/>
          <w:kern w:val="0"/>
          <w:sz w:val="32"/>
          <w:szCs w:val="32"/>
        </w:rPr>
        <w:t>部门参与的监督机制，切实加强招生全过程监管。要选派政治可靠、作风正派、严守纪律、工作认真、业务精湛，且当年无直系亲属报考艺体特长生的同志参与相关工作，本校艺术体育教师不得参与专业测试工作。</w:t>
      </w:r>
    </w:p>
    <w:p w:rsidR="009916E5" w:rsidRDefault="006D737C" w:rsidP="007A2191">
      <w:pPr>
        <w:autoSpaceDE w:val="0"/>
        <w:autoSpaceDN w:val="0"/>
        <w:adjustRightInd w:val="0"/>
        <w:spacing w:line="620" w:lineRule="exact"/>
        <w:ind w:firstLineChars="200" w:firstLine="629"/>
        <w:rPr>
          <w:rFonts w:ascii="仿宋_GB2312" w:eastAsia="仿宋_GB2312" w:hAnsi="仿宋" w:cs="仿宋_GB2312"/>
          <w:kern w:val="0"/>
          <w:sz w:val="32"/>
          <w:szCs w:val="32"/>
        </w:rPr>
      </w:pPr>
      <w:r>
        <w:rPr>
          <w:rFonts w:ascii="楷体" w:eastAsia="楷体" w:hAnsi="楷体" w:cs="楷体" w:hint="eastAsia"/>
          <w:kern w:val="0"/>
          <w:sz w:val="32"/>
          <w:szCs w:val="32"/>
        </w:rPr>
        <w:t>（二）做好测试组织工作。</w:t>
      </w:r>
      <w:r>
        <w:rPr>
          <w:rFonts w:ascii="仿宋_GB2312" w:eastAsia="仿宋_GB2312" w:hAnsi="仿宋" w:cs="仿宋_GB2312" w:hint="eastAsia"/>
          <w:kern w:val="0"/>
          <w:sz w:val="32"/>
          <w:szCs w:val="32"/>
        </w:rPr>
        <w:t>各区（县）教育行政部门、学校要健全</w:t>
      </w:r>
      <w:proofErr w:type="gramStart"/>
      <w:r>
        <w:rPr>
          <w:rFonts w:ascii="仿宋_GB2312" w:eastAsia="仿宋_GB2312" w:hAnsi="仿宋" w:cs="仿宋_GB2312" w:hint="eastAsia"/>
          <w:kern w:val="0"/>
          <w:sz w:val="32"/>
          <w:szCs w:val="32"/>
        </w:rPr>
        <w:t>完善艺</w:t>
      </w:r>
      <w:proofErr w:type="gramEnd"/>
      <w:r>
        <w:rPr>
          <w:rFonts w:ascii="仿宋_GB2312" w:eastAsia="仿宋_GB2312" w:hAnsi="仿宋" w:cs="仿宋_GB2312" w:hint="eastAsia"/>
          <w:kern w:val="0"/>
          <w:sz w:val="32"/>
          <w:szCs w:val="32"/>
        </w:rPr>
        <w:t>体特长生招生工作方案，济南市中招办和各招生学校要分别制定统一测试和自主测试工作实施方案，细化组织流程、明确工作环节、夯实责任担当，坚决杜绝各类隐患。测试评审必须外聘专业评委不少于5人，并签订考试保密和评判公正责任书，济南市中招办要全程参与。要健全完善应急预案，确保考生人身</w:t>
      </w:r>
      <w:r>
        <w:rPr>
          <w:rFonts w:ascii="仿宋_GB2312" w:eastAsia="仿宋_GB2312" w:hAnsi="仿宋" w:cs="仿宋_GB2312" w:hint="eastAsia"/>
          <w:kern w:val="0"/>
          <w:sz w:val="32"/>
          <w:szCs w:val="32"/>
        </w:rPr>
        <w:lastRenderedPageBreak/>
        <w:t>安全。测试期间，除服务和纪律监督人员外，其他人员不得在考试现场。测试现</w:t>
      </w:r>
      <w:r>
        <w:rPr>
          <w:rFonts w:ascii="仿宋_GB2312" w:eastAsia="仿宋_GB2312" w:hAnsi="仿宋" w:hint="eastAsia"/>
          <w:kern w:val="0"/>
          <w:sz w:val="32"/>
          <w:szCs w:val="32"/>
        </w:rPr>
        <w:t>场应电子</w:t>
      </w:r>
      <w:proofErr w:type="gramStart"/>
      <w:r>
        <w:rPr>
          <w:rFonts w:ascii="仿宋_GB2312" w:eastAsia="仿宋_GB2312" w:hAnsi="仿宋" w:hint="eastAsia"/>
          <w:kern w:val="0"/>
          <w:sz w:val="32"/>
          <w:szCs w:val="32"/>
        </w:rPr>
        <w:t>监控全</w:t>
      </w:r>
      <w:proofErr w:type="gramEnd"/>
      <w:r>
        <w:rPr>
          <w:rFonts w:ascii="仿宋_GB2312" w:eastAsia="仿宋_GB2312" w:hAnsi="仿宋" w:hint="eastAsia"/>
          <w:kern w:val="0"/>
          <w:sz w:val="32"/>
          <w:szCs w:val="32"/>
        </w:rPr>
        <w:t>覆盖并全程录像，录像资料至少留存一年备查。测试成绩要及时公布，能够现场确认成绩的由考生现场签字确认。</w:t>
      </w:r>
    </w:p>
    <w:p w:rsidR="009916E5" w:rsidRDefault="006D737C" w:rsidP="007A2191">
      <w:pPr>
        <w:autoSpaceDE w:val="0"/>
        <w:autoSpaceDN w:val="0"/>
        <w:adjustRightInd w:val="0"/>
        <w:spacing w:line="600" w:lineRule="exact"/>
        <w:ind w:firstLineChars="200" w:firstLine="629"/>
        <w:rPr>
          <w:rFonts w:ascii="仿宋_GB2312" w:eastAsia="仿宋_GB2312" w:hAnsi="仿宋"/>
          <w:kern w:val="0"/>
          <w:sz w:val="32"/>
        </w:rPr>
      </w:pPr>
      <w:r>
        <w:rPr>
          <w:rFonts w:ascii="楷体" w:eastAsia="楷体" w:hAnsi="楷体" w:cs="楷体" w:hint="eastAsia"/>
          <w:kern w:val="0"/>
          <w:sz w:val="32"/>
          <w:szCs w:val="32"/>
        </w:rPr>
        <w:t>（三）严格考试工作纪律。</w:t>
      </w:r>
      <w:r>
        <w:rPr>
          <w:rFonts w:ascii="仿宋_GB2312" w:eastAsia="仿宋_GB2312" w:hAnsi="仿宋" w:cs="仿宋_GB2312" w:hint="eastAsia"/>
          <w:kern w:val="0"/>
          <w:sz w:val="32"/>
          <w:szCs w:val="32"/>
        </w:rPr>
        <w:t>艺体特长生招生工作要实施“阳光招生”操作，自觉接受家长和社会的监督，确保考试公平、测试公正、成绩公开。要严格执行招生纪律和政策，不得虚假宣传、</w:t>
      </w:r>
      <w:proofErr w:type="gramStart"/>
      <w:r>
        <w:rPr>
          <w:rFonts w:ascii="仿宋_GB2312" w:eastAsia="仿宋_GB2312" w:hAnsi="仿宋" w:cs="仿宋_GB2312" w:hint="eastAsia"/>
          <w:kern w:val="0"/>
          <w:sz w:val="32"/>
          <w:szCs w:val="32"/>
        </w:rPr>
        <w:t>贬压他校</w:t>
      </w:r>
      <w:proofErr w:type="gramEnd"/>
      <w:r>
        <w:rPr>
          <w:rFonts w:ascii="仿宋_GB2312" w:eastAsia="仿宋_GB2312" w:hAnsi="仿宋" w:cs="仿宋_GB2312" w:hint="eastAsia"/>
          <w:kern w:val="0"/>
          <w:sz w:val="32"/>
          <w:szCs w:val="32"/>
        </w:rPr>
        <w:t>，不得泄露与评委有关的任何信息，</w:t>
      </w:r>
      <w:r>
        <w:rPr>
          <w:rFonts w:ascii="仿宋_GB2312" w:eastAsia="仿宋_GB2312" w:hAnsi="仿宋" w:hint="eastAsia"/>
          <w:kern w:val="0"/>
          <w:sz w:val="32"/>
        </w:rPr>
        <w:t>不得与考生提前签订任何理由的协议或意向，不得私自承诺、许愿，更不得提前招生。</w:t>
      </w:r>
      <w:r>
        <w:rPr>
          <w:rFonts w:ascii="仿宋_GB2312" w:eastAsia="仿宋_GB2312" w:hAnsi="仿宋" w:cs="仿宋_GB2312" w:hint="eastAsia"/>
          <w:kern w:val="0"/>
          <w:sz w:val="32"/>
          <w:szCs w:val="32"/>
        </w:rPr>
        <w:t>各级各学校要加强舆情监测，密切关注并及时应对，积极回应社会热点和</w:t>
      </w:r>
      <w:r>
        <w:rPr>
          <w:rFonts w:ascii="仿宋_GB2312" w:eastAsia="仿宋_GB2312" w:hAnsi="仿宋" w:cs="仿宋_GB2312" w:hint="eastAsia"/>
          <w:spacing w:val="-6"/>
          <w:kern w:val="0"/>
          <w:sz w:val="32"/>
          <w:szCs w:val="32"/>
        </w:rPr>
        <w:t>关切。</w:t>
      </w:r>
      <w:r>
        <w:rPr>
          <w:rFonts w:ascii="仿宋_GB2312" w:eastAsia="仿宋_GB2312" w:hAnsi="仿宋" w:hint="eastAsia"/>
          <w:spacing w:val="-6"/>
          <w:kern w:val="0"/>
          <w:sz w:val="32"/>
        </w:rPr>
        <w:t>对违反规定的学校和经查实舞弊的人员将给予严肃追责问责。</w:t>
      </w:r>
    </w:p>
    <w:p w:rsidR="009916E5" w:rsidRDefault="009916E5" w:rsidP="007A2191">
      <w:pPr>
        <w:autoSpaceDE w:val="0"/>
        <w:autoSpaceDN w:val="0"/>
        <w:adjustRightInd w:val="0"/>
        <w:spacing w:line="600" w:lineRule="exact"/>
        <w:ind w:leftChars="304" w:left="1878" w:hangingChars="400" w:hanging="1257"/>
        <w:rPr>
          <w:rFonts w:ascii="仿宋_GB2312" w:eastAsia="仿宋_GB2312" w:hAnsi="仿宋"/>
          <w:kern w:val="0"/>
          <w:sz w:val="32"/>
        </w:rPr>
      </w:pPr>
    </w:p>
    <w:p w:rsidR="009916E5" w:rsidRDefault="006D737C" w:rsidP="007A2191">
      <w:pPr>
        <w:autoSpaceDE w:val="0"/>
        <w:autoSpaceDN w:val="0"/>
        <w:adjustRightInd w:val="0"/>
        <w:spacing w:line="580" w:lineRule="exact"/>
        <w:ind w:leftChars="304" w:left="1878" w:hangingChars="400" w:hanging="1257"/>
        <w:rPr>
          <w:rFonts w:ascii="仿宋_GB2312" w:eastAsia="仿宋_GB2312" w:hAnsi="仿宋"/>
          <w:kern w:val="0"/>
          <w:sz w:val="32"/>
        </w:rPr>
      </w:pPr>
      <w:r>
        <w:rPr>
          <w:rFonts w:ascii="仿宋_GB2312" w:eastAsia="仿宋_GB2312" w:hAnsi="仿宋" w:hint="eastAsia"/>
          <w:kern w:val="0"/>
          <w:sz w:val="32"/>
        </w:rPr>
        <w:t>附件：1.2025年济南市普通高中学校艺体特长生招生项目及人数统计表</w:t>
      </w:r>
    </w:p>
    <w:p w:rsidR="009916E5" w:rsidRDefault="006D737C" w:rsidP="007A2191">
      <w:pPr>
        <w:autoSpaceDE w:val="0"/>
        <w:autoSpaceDN w:val="0"/>
        <w:adjustRightInd w:val="0"/>
        <w:spacing w:line="580" w:lineRule="exact"/>
        <w:ind w:leftChars="304" w:left="1878" w:hangingChars="400" w:hanging="1257"/>
        <w:rPr>
          <w:rFonts w:ascii="仿宋_GB2312" w:eastAsia="仿宋_GB2312" w:hAnsi="仿宋"/>
          <w:kern w:val="0"/>
          <w:sz w:val="32"/>
        </w:rPr>
      </w:pPr>
      <w:r>
        <w:rPr>
          <w:rFonts w:ascii="仿宋_GB2312" w:eastAsia="仿宋_GB2312" w:hAnsi="仿宋" w:hint="eastAsia"/>
          <w:kern w:val="0"/>
          <w:sz w:val="32"/>
        </w:rPr>
        <w:t xml:space="preserve">      2.</w:t>
      </w:r>
      <w:r>
        <w:rPr>
          <w:rFonts w:ascii="仿宋_GB2312" w:eastAsia="仿宋_GB2312" w:hAnsi="仿宋" w:hint="eastAsia"/>
          <w:spacing w:val="-12"/>
          <w:kern w:val="0"/>
          <w:sz w:val="32"/>
          <w:szCs w:val="32"/>
        </w:rPr>
        <w:t>2025年</w:t>
      </w:r>
      <w:r>
        <w:rPr>
          <w:rFonts w:ascii="仿宋_GB2312" w:eastAsia="仿宋_GB2312" w:hAnsi="仿宋" w:hint="eastAsia"/>
          <w:kern w:val="0"/>
          <w:sz w:val="32"/>
        </w:rPr>
        <w:t>济南市普通高中学校招收艺体特长生专业测试合格登记表</w:t>
      </w:r>
    </w:p>
    <w:p w:rsidR="009916E5" w:rsidRDefault="006D737C" w:rsidP="007A2191">
      <w:pPr>
        <w:autoSpaceDE w:val="0"/>
        <w:autoSpaceDN w:val="0"/>
        <w:adjustRightInd w:val="0"/>
        <w:spacing w:line="580" w:lineRule="exact"/>
        <w:ind w:leftChars="755" w:left="1857" w:hangingChars="100" w:hanging="314"/>
        <w:rPr>
          <w:rFonts w:ascii="仿宋_GB2312" w:eastAsia="仿宋_GB2312" w:hAnsi="仿宋"/>
          <w:kern w:val="0"/>
          <w:sz w:val="32"/>
        </w:rPr>
      </w:pPr>
      <w:r>
        <w:rPr>
          <w:rFonts w:ascii="仿宋_GB2312" w:eastAsia="仿宋_GB2312" w:hAnsi="仿宋" w:hint="eastAsia"/>
          <w:kern w:val="0"/>
          <w:sz w:val="32"/>
        </w:rPr>
        <w:t>3.2025年济南市普通高中学校艺体特长生专业测试合格通知书</w:t>
      </w:r>
    </w:p>
    <w:p w:rsidR="009916E5" w:rsidRDefault="009916E5" w:rsidP="007A2191">
      <w:pPr>
        <w:autoSpaceDE w:val="0"/>
        <w:autoSpaceDN w:val="0"/>
        <w:adjustRightInd w:val="0"/>
        <w:spacing w:line="580" w:lineRule="exact"/>
        <w:ind w:firstLineChars="1600" w:firstLine="5030"/>
        <w:rPr>
          <w:rFonts w:ascii="仿宋_GB2312" w:eastAsia="仿宋_GB2312" w:hAnsi="仿宋" w:cs="仿宋_GB2312"/>
          <w:kern w:val="0"/>
          <w:sz w:val="32"/>
          <w:szCs w:val="32"/>
        </w:rPr>
      </w:pPr>
    </w:p>
    <w:p w:rsidR="009916E5" w:rsidRDefault="009916E5" w:rsidP="007A2191">
      <w:pPr>
        <w:autoSpaceDE w:val="0"/>
        <w:autoSpaceDN w:val="0"/>
        <w:adjustRightInd w:val="0"/>
        <w:spacing w:line="580" w:lineRule="exact"/>
        <w:ind w:firstLineChars="1600" w:firstLine="5030"/>
        <w:rPr>
          <w:rFonts w:ascii="仿宋_GB2312" w:eastAsia="仿宋_GB2312" w:hAnsi="仿宋" w:cs="仿宋_GB2312"/>
          <w:kern w:val="0"/>
          <w:sz w:val="32"/>
          <w:szCs w:val="32"/>
        </w:rPr>
      </w:pPr>
    </w:p>
    <w:p w:rsidR="009916E5" w:rsidRDefault="009916E5">
      <w:pPr>
        <w:spacing w:line="600" w:lineRule="exact"/>
        <w:rPr>
          <w:rFonts w:ascii="黑体" w:eastAsia="黑体" w:hAnsi="黑体"/>
          <w:kern w:val="0"/>
          <w:sz w:val="32"/>
        </w:rPr>
      </w:pPr>
    </w:p>
    <w:p w:rsidR="009916E5" w:rsidRDefault="006D737C" w:rsidP="007A2191">
      <w:pPr>
        <w:rPr>
          <w:rFonts w:ascii="黑体" w:eastAsia="黑体" w:hAnsi="黑体"/>
          <w:kern w:val="0"/>
          <w:sz w:val="32"/>
        </w:rPr>
      </w:pPr>
      <w:r>
        <w:rPr>
          <w:rFonts w:ascii="黑体" w:eastAsia="黑体" w:hAnsi="黑体" w:hint="eastAsia"/>
          <w:kern w:val="0"/>
          <w:sz w:val="32"/>
        </w:rPr>
        <w:br w:type="page"/>
      </w:r>
      <w:r>
        <w:rPr>
          <w:rFonts w:ascii="黑体" w:eastAsia="黑体" w:hAnsi="黑体" w:hint="eastAsia"/>
          <w:kern w:val="0"/>
          <w:sz w:val="32"/>
        </w:rPr>
        <w:lastRenderedPageBreak/>
        <w:t>附件1</w:t>
      </w:r>
    </w:p>
    <w:p w:rsidR="009916E5" w:rsidRDefault="009916E5">
      <w:pPr>
        <w:pStyle w:val="2"/>
        <w:spacing w:after="0" w:line="260" w:lineRule="exact"/>
        <w:ind w:left="409" w:firstLine="409"/>
      </w:pPr>
    </w:p>
    <w:p w:rsidR="009916E5" w:rsidRDefault="006D737C">
      <w:pPr>
        <w:spacing w:line="700" w:lineRule="exact"/>
        <w:jc w:val="center"/>
        <w:rPr>
          <w:rFonts w:ascii="方正小标宋_GBK" w:eastAsia="方正小标宋_GBK" w:hAnsi="方正小标宋简体" w:cs="方正小标宋简体"/>
          <w:w w:val="95"/>
          <w:kern w:val="0"/>
          <w:sz w:val="44"/>
          <w:szCs w:val="44"/>
        </w:rPr>
      </w:pPr>
      <w:r>
        <w:rPr>
          <w:rFonts w:ascii="方正小标宋_GBK" w:eastAsia="方正小标宋_GBK" w:hAnsi="方正小标宋简体" w:cs="方正小标宋简体" w:hint="eastAsia"/>
          <w:w w:val="95"/>
          <w:kern w:val="0"/>
          <w:sz w:val="44"/>
          <w:szCs w:val="44"/>
        </w:rPr>
        <w:t>2025年济南市普通高中学校艺体特长生</w:t>
      </w:r>
    </w:p>
    <w:p w:rsidR="009916E5" w:rsidRDefault="006D737C">
      <w:pPr>
        <w:spacing w:line="700" w:lineRule="exact"/>
        <w:jc w:val="center"/>
        <w:rPr>
          <w:rFonts w:ascii="方正小标宋_GBK" w:eastAsia="方正小标宋_GBK" w:hAnsi="方正小标宋简体" w:cs="方正小标宋简体"/>
          <w:w w:val="95"/>
          <w:kern w:val="0"/>
          <w:sz w:val="44"/>
          <w:szCs w:val="44"/>
        </w:rPr>
      </w:pPr>
      <w:r>
        <w:rPr>
          <w:rFonts w:ascii="方正小标宋_GBK" w:eastAsia="方正小标宋_GBK" w:hAnsi="方正小标宋简体" w:cs="方正小标宋简体" w:hint="eastAsia"/>
          <w:w w:val="95"/>
          <w:kern w:val="0"/>
          <w:sz w:val="44"/>
          <w:szCs w:val="44"/>
        </w:rPr>
        <w:t>招生项目及人数统计表</w:t>
      </w:r>
    </w:p>
    <w:p w:rsidR="009916E5" w:rsidRDefault="009916E5">
      <w:pPr>
        <w:spacing w:line="600" w:lineRule="exact"/>
        <w:rPr>
          <w:rFonts w:ascii="华文中宋" w:eastAsia="华文中宋" w:hAnsi="华文中宋"/>
          <w:kern w:val="0"/>
          <w:sz w:val="44"/>
          <w:szCs w:val="44"/>
        </w:rPr>
      </w:pPr>
    </w:p>
    <w:p w:rsidR="009916E5" w:rsidRDefault="006D737C">
      <w:pPr>
        <w:spacing w:line="600" w:lineRule="exact"/>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招生学校（公章）：                    填表时间：    年   月   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2835"/>
        <w:gridCol w:w="1276"/>
        <w:gridCol w:w="1276"/>
      </w:tblGrid>
      <w:tr w:rsidR="009916E5">
        <w:tc>
          <w:tcPr>
            <w:tcW w:w="959" w:type="dxa"/>
            <w:vAlign w:val="center"/>
          </w:tcPr>
          <w:p w:rsidR="009916E5" w:rsidRDefault="006D737C">
            <w:pPr>
              <w:spacing w:line="600" w:lineRule="exact"/>
              <w:jc w:val="center"/>
              <w:rPr>
                <w:rFonts w:ascii="宋体" w:hAnsi="宋体" w:cs="仿宋_GB2312"/>
                <w:kern w:val="0"/>
                <w:sz w:val="28"/>
                <w:szCs w:val="28"/>
              </w:rPr>
            </w:pPr>
            <w:r>
              <w:rPr>
                <w:rFonts w:ascii="宋体" w:hAnsi="宋体" w:cs="仿宋_GB2312" w:hint="eastAsia"/>
                <w:kern w:val="0"/>
                <w:sz w:val="28"/>
                <w:szCs w:val="28"/>
              </w:rPr>
              <w:t>序号</w:t>
            </w:r>
          </w:p>
        </w:tc>
        <w:tc>
          <w:tcPr>
            <w:tcW w:w="2693" w:type="dxa"/>
          </w:tcPr>
          <w:p w:rsidR="009916E5" w:rsidRDefault="006D737C">
            <w:pPr>
              <w:spacing w:line="600" w:lineRule="exact"/>
              <w:jc w:val="center"/>
              <w:rPr>
                <w:rFonts w:ascii="宋体" w:hAnsi="宋体" w:cs="仿宋_GB2312"/>
                <w:kern w:val="0"/>
                <w:sz w:val="28"/>
                <w:szCs w:val="28"/>
              </w:rPr>
            </w:pPr>
            <w:r>
              <w:rPr>
                <w:rFonts w:ascii="宋体" w:hAnsi="宋体" w:cs="仿宋_GB2312" w:hint="eastAsia"/>
                <w:kern w:val="0"/>
                <w:sz w:val="28"/>
                <w:szCs w:val="28"/>
              </w:rPr>
              <w:t>项目</w:t>
            </w:r>
          </w:p>
        </w:tc>
        <w:tc>
          <w:tcPr>
            <w:tcW w:w="2835" w:type="dxa"/>
          </w:tcPr>
          <w:p w:rsidR="009916E5" w:rsidRDefault="006D737C">
            <w:pPr>
              <w:spacing w:line="600" w:lineRule="exact"/>
              <w:jc w:val="center"/>
              <w:rPr>
                <w:rFonts w:ascii="宋体" w:hAnsi="宋体" w:cs="仿宋_GB2312"/>
                <w:kern w:val="0"/>
                <w:sz w:val="28"/>
                <w:szCs w:val="28"/>
              </w:rPr>
            </w:pPr>
            <w:r>
              <w:rPr>
                <w:rFonts w:ascii="宋体" w:hAnsi="宋体" w:cs="仿宋_GB2312" w:hint="eastAsia"/>
                <w:kern w:val="0"/>
                <w:sz w:val="28"/>
                <w:szCs w:val="28"/>
              </w:rPr>
              <w:t>专业</w:t>
            </w:r>
          </w:p>
        </w:tc>
        <w:tc>
          <w:tcPr>
            <w:tcW w:w="1276" w:type="dxa"/>
            <w:vAlign w:val="center"/>
          </w:tcPr>
          <w:p w:rsidR="009916E5" w:rsidRDefault="006D737C">
            <w:pPr>
              <w:spacing w:line="600" w:lineRule="exact"/>
              <w:jc w:val="center"/>
              <w:rPr>
                <w:rFonts w:ascii="宋体" w:hAnsi="宋体" w:cs="仿宋_GB2312"/>
                <w:kern w:val="0"/>
                <w:sz w:val="28"/>
                <w:szCs w:val="28"/>
              </w:rPr>
            </w:pPr>
            <w:r>
              <w:rPr>
                <w:rFonts w:ascii="宋体" w:hAnsi="宋体" w:cs="仿宋_GB2312" w:hint="eastAsia"/>
                <w:kern w:val="0"/>
                <w:sz w:val="28"/>
                <w:szCs w:val="28"/>
              </w:rPr>
              <w:t>人数</w:t>
            </w:r>
          </w:p>
        </w:tc>
        <w:tc>
          <w:tcPr>
            <w:tcW w:w="1276" w:type="dxa"/>
            <w:vAlign w:val="center"/>
          </w:tcPr>
          <w:p w:rsidR="009916E5" w:rsidRDefault="006D737C">
            <w:pPr>
              <w:spacing w:line="600" w:lineRule="exact"/>
              <w:jc w:val="center"/>
              <w:rPr>
                <w:rFonts w:ascii="宋体" w:hAnsi="宋体" w:cs="仿宋_GB2312"/>
                <w:kern w:val="0"/>
                <w:sz w:val="28"/>
                <w:szCs w:val="28"/>
              </w:rPr>
            </w:pPr>
            <w:r>
              <w:rPr>
                <w:rFonts w:ascii="宋体" w:hAnsi="宋体" w:cs="仿宋_GB2312" w:hint="eastAsia"/>
                <w:kern w:val="0"/>
                <w:sz w:val="28"/>
                <w:szCs w:val="28"/>
              </w:rPr>
              <w:t>备注</w:t>
            </w: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p>
        </w:tc>
        <w:tc>
          <w:tcPr>
            <w:tcW w:w="2693" w:type="dxa"/>
          </w:tcPr>
          <w:p w:rsidR="009916E5" w:rsidRDefault="009916E5">
            <w:pPr>
              <w:spacing w:line="600" w:lineRule="exact"/>
              <w:jc w:val="center"/>
              <w:rPr>
                <w:rFonts w:ascii="仿宋_GB2312" w:eastAsia="仿宋_GB2312" w:hAnsi="仿宋_GB2312" w:cs="仿宋_GB2312"/>
                <w:kern w:val="0"/>
                <w:sz w:val="32"/>
                <w:szCs w:val="32"/>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p>
        </w:tc>
        <w:tc>
          <w:tcPr>
            <w:tcW w:w="2693" w:type="dxa"/>
          </w:tcPr>
          <w:p w:rsidR="009916E5" w:rsidRDefault="009916E5">
            <w:pPr>
              <w:spacing w:line="600" w:lineRule="exact"/>
              <w:jc w:val="center"/>
              <w:rPr>
                <w:rFonts w:ascii="仿宋_GB2312" w:eastAsia="仿宋_GB2312" w:hAnsi="仿宋_GB2312" w:cs="仿宋_GB2312"/>
                <w:kern w:val="0"/>
                <w:sz w:val="32"/>
                <w:szCs w:val="32"/>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p>
        </w:tc>
        <w:tc>
          <w:tcPr>
            <w:tcW w:w="2693" w:type="dxa"/>
          </w:tcPr>
          <w:p w:rsidR="009916E5" w:rsidRDefault="009916E5">
            <w:pPr>
              <w:spacing w:line="600" w:lineRule="exact"/>
              <w:jc w:val="center"/>
              <w:rPr>
                <w:rFonts w:ascii="仿宋_GB2312" w:eastAsia="仿宋_GB2312" w:hAnsi="仿宋_GB2312" w:cs="仿宋_GB2312"/>
                <w:kern w:val="0"/>
                <w:sz w:val="32"/>
                <w:szCs w:val="32"/>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p>
        </w:tc>
        <w:tc>
          <w:tcPr>
            <w:tcW w:w="2693" w:type="dxa"/>
          </w:tcPr>
          <w:p w:rsidR="009916E5" w:rsidRDefault="009916E5">
            <w:pPr>
              <w:spacing w:line="600" w:lineRule="exact"/>
              <w:jc w:val="center"/>
              <w:rPr>
                <w:rFonts w:ascii="仿宋_GB2312" w:eastAsia="仿宋_GB2312" w:hAnsi="仿宋_GB2312" w:cs="仿宋_GB2312"/>
                <w:kern w:val="0"/>
                <w:sz w:val="32"/>
                <w:szCs w:val="32"/>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9</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10</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11</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r w:rsidR="009916E5">
        <w:tc>
          <w:tcPr>
            <w:tcW w:w="959" w:type="dxa"/>
          </w:tcPr>
          <w:p w:rsidR="009916E5" w:rsidRDefault="006D737C">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12</w:t>
            </w:r>
          </w:p>
        </w:tc>
        <w:tc>
          <w:tcPr>
            <w:tcW w:w="2693" w:type="dxa"/>
          </w:tcPr>
          <w:p w:rsidR="009916E5" w:rsidRDefault="009916E5">
            <w:pPr>
              <w:spacing w:line="600" w:lineRule="exact"/>
              <w:rPr>
                <w:rFonts w:ascii="华文中宋" w:eastAsia="华文中宋" w:hAnsi="华文中宋"/>
                <w:kern w:val="0"/>
                <w:sz w:val="44"/>
                <w:szCs w:val="44"/>
              </w:rPr>
            </w:pPr>
          </w:p>
        </w:tc>
        <w:tc>
          <w:tcPr>
            <w:tcW w:w="2835"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c>
          <w:tcPr>
            <w:tcW w:w="1276" w:type="dxa"/>
          </w:tcPr>
          <w:p w:rsidR="009916E5" w:rsidRDefault="009916E5">
            <w:pPr>
              <w:spacing w:line="600" w:lineRule="exact"/>
              <w:rPr>
                <w:rFonts w:ascii="华文中宋" w:eastAsia="华文中宋" w:hAnsi="华文中宋"/>
                <w:kern w:val="0"/>
                <w:sz w:val="44"/>
                <w:szCs w:val="44"/>
              </w:rPr>
            </w:pPr>
          </w:p>
        </w:tc>
      </w:tr>
    </w:tbl>
    <w:p w:rsidR="009916E5" w:rsidRDefault="009916E5">
      <w:pPr>
        <w:pStyle w:val="2"/>
        <w:ind w:left="409" w:firstLine="409"/>
      </w:pPr>
    </w:p>
    <w:p w:rsidR="009916E5" w:rsidRDefault="006D737C">
      <w:pPr>
        <w:pStyle w:val="2"/>
        <w:ind w:leftChars="0" w:left="0" w:firstLineChars="0" w:firstLine="0"/>
        <w:rPr>
          <w:rFonts w:hAnsi="华文中宋"/>
          <w:kern w:val="0"/>
          <w:sz w:val="28"/>
          <w:szCs w:val="28"/>
        </w:rPr>
      </w:pPr>
      <w:r>
        <w:rPr>
          <w:rFonts w:hint="eastAsia"/>
          <w:sz w:val="28"/>
          <w:szCs w:val="28"/>
        </w:rPr>
        <w:t>校长签字：</w:t>
      </w:r>
      <w:r>
        <w:rPr>
          <w:rFonts w:hint="eastAsia"/>
          <w:sz w:val="28"/>
          <w:szCs w:val="28"/>
        </w:rPr>
        <w:t xml:space="preserve">           </w:t>
      </w:r>
      <w:r>
        <w:rPr>
          <w:rFonts w:hint="eastAsia"/>
          <w:sz w:val="28"/>
          <w:szCs w:val="28"/>
        </w:rPr>
        <w:t>填报人：</w:t>
      </w:r>
      <w:r>
        <w:rPr>
          <w:rFonts w:hint="eastAsia"/>
          <w:sz w:val="28"/>
          <w:szCs w:val="28"/>
        </w:rPr>
        <w:t xml:space="preserve">               </w:t>
      </w:r>
      <w:r>
        <w:rPr>
          <w:rFonts w:hint="eastAsia"/>
          <w:sz w:val="28"/>
          <w:szCs w:val="28"/>
        </w:rPr>
        <w:t>联系电话：</w:t>
      </w:r>
      <w:r>
        <w:rPr>
          <w:rFonts w:hint="eastAsia"/>
          <w:sz w:val="28"/>
          <w:szCs w:val="28"/>
        </w:rPr>
        <w:t xml:space="preserve"> </w:t>
      </w:r>
    </w:p>
    <w:p w:rsidR="009916E5" w:rsidRDefault="009916E5">
      <w:pPr>
        <w:spacing w:line="600" w:lineRule="exact"/>
        <w:rPr>
          <w:rFonts w:ascii="仿宋_GB2312" w:eastAsia="仿宋_GB2312" w:hAnsi="华文中宋"/>
          <w:kern w:val="0"/>
          <w:sz w:val="32"/>
          <w:szCs w:val="32"/>
        </w:rPr>
        <w:sectPr w:rsidR="009916E5">
          <w:footerReference w:type="default" r:id="rId11"/>
          <w:pgSz w:w="11906" w:h="16838"/>
          <w:pgMar w:top="1985" w:right="1531" w:bottom="1701" w:left="1588" w:header="851" w:footer="992" w:gutter="0"/>
          <w:pgNumType w:fmt="numberInDash" w:start="2"/>
          <w:cols w:space="720"/>
          <w:docGrid w:type="linesAndChars" w:linePitch="312" w:charSpace="-1158"/>
        </w:sectPr>
      </w:pPr>
    </w:p>
    <w:p w:rsidR="009916E5" w:rsidRDefault="006D737C">
      <w:pPr>
        <w:spacing w:line="340" w:lineRule="exact"/>
        <w:rPr>
          <w:rFonts w:ascii="黑体" w:eastAsia="黑体" w:hAnsi="黑体"/>
          <w:kern w:val="0"/>
          <w:sz w:val="32"/>
        </w:rPr>
      </w:pPr>
      <w:r>
        <w:rPr>
          <w:rFonts w:ascii="黑体" w:eastAsia="黑体" w:hAnsi="黑体" w:hint="eastAsia"/>
          <w:kern w:val="0"/>
          <w:sz w:val="32"/>
        </w:rPr>
        <w:lastRenderedPageBreak/>
        <w:t>附件2</w:t>
      </w:r>
    </w:p>
    <w:p w:rsidR="009916E5" w:rsidRDefault="009916E5">
      <w:pPr>
        <w:pStyle w:val="2"/>
        <w:spacing w:after="0" w:line="300" w:lineRule="exact"/>
        <w:ind w:left="409" w:firstLine="409"/>
      </w:pPr>
    </w:p>
    <w:p w:rsidR="009916E5" w:rsidRDefault="006D737C">
      <w:pPr>
        <w:spacing w:line="600" w:lineRule="exact"/>
        <w:jc w:val="center"/>
        <w:rPr>
          <w:rFonts w:ascii="方正小标宋_GBK" w:eastAsia="方正小标宋_GBK" w:hAnsi="方正小标宋简体" w:cs="方正小标宋简体"/>
          <w:w w:val="95"/>
          <w:kern w:val="0"/>
          <w:sz w:val="44"/>
          <w:szCs w:val="44"/>
        </w:rPr>
      </w:pPr>
      <w:r>
        <w:rPr>
          <w:rFonts w:ascii="方正小标宋_GBK" w:eastAsia="方正小标宋_GBK" w:hAnsi="方正小标宋简体" w:cs="方正小标宋简体" w:hint="eastAsia"/>
          <w:w w:val="95"/>
          <w:kern w:val="0"/>
          <w:sz w:val="44"/>
          <w:szCs w:val="44"/>
        </w:rPr>
        <w:t>2025年济南市普通高中学校招收艺体特长生</w:t>
      </w:r>
    </w:p>
    <w:p w:rsidR="009916E5" w:rsidRDefault="006D737C">
      <w:pPr>
        <w:spacing w:line="600" w:lineRule="exact"/>
        <w:jc w:val="center"/>
        <w:rPr>
          <w:rFonts w:ascii="方正小标宋_GBK" w:eastAsia="方正小标宋_GBK" w:hAnsi="方正小标宋简体" w:cs="方正小标宋简体"/>
          <w:w w:val="95"/>
          <w:kern w:val="0"/>
          <w:sz w:val="44"/>
          <w:szCs w:val="44"/>
        </w:rPr>
      </w:pPr>
      <w:r>
        <w:rPr>
          <w:rFonts w:ascii="方正小标宋_GBK" w:eastAsia="方正小标宋_GBK" w:hAnsi="方正小标宋简体" w:cs="方正小标宋简体" w:hint="eastAsia"/>
          <w:w w:val="95"/>
          <w:kern w:val="0"/>
          <w:sz w:val="44"/>
          <w:szCs w:val="44"/>
        </w:rPr>
        <w:t>专业测试合格登记表</w:t>
      </w:r>
    </w:p>
    <w:p w:rsidR="009916E5" w:rsidRDefault="009916E5" w:rsidP="007A2191">
      <w:pPr>
        <w:spacing w:line="560" w:lineRule="exact"/>
        <w:ind w:firstLineChars="200" w:firstLine="469"/>
        <w:jc w:val="left"/>
        <w:rPr>
          <w:rFonts w:ascii="宋体" w:hAnsi="宋体" w:cs="宋体"/>
          <w:sz w:val="24"/>
        </w:rPr>
      </w:pPr>
    </w:p>
    <w:p w:rsidR="009916E5" w:rsidRDefault="006D737C">
      <w:pPr>
        <w:spacing w:line="560" w:lineRule="exact"/>
        <w:jc w:val="left"/>
        <w:rPr>
          <w:rFonts w:ascii="仿宋_GB2312" w:cs="仿宋_GB2312"/>
          <w:sz w:val="28"/>
          <w:szCs w:val="28"/>
        </w:rPr>
      </w:pPr>
      <w:r>
        <w:rPr>
          <w:rFonts w:ascii="宋体" w:hAnsi="宋体" w:cs="宋体" w:hint="eastAsia"/>
          <w:sz w:val="28"/>
          <w:szCs w:val="28"/>
        </w:rPr>
        <w:t>招生学校</w:t>
      </w:r>
      <w:r>
        <w:rPr>
          <w:rFonts w:ascii="仿宋_GB2312" w:hAnsi="仿宋_GB2312" w:cs="仿宋_GB2312" w:hint="eastAsia"/>
          <w:sz w:val="28"/>
          <w:szCs w:val="28"/>
        </w:rPr>
        <w:t>（公章）</w:t>
      </w:r>
      <w:r>
        <w:rPr>
          <w:rFonts w:ascii="宋体" w:hAnsi="宋体" w:cs="宋体" w:hint="eastAsia"/>
          <w:sz w:val="28"/>
          <w:szCs w:val="28"/>
        </w:rPr>
        <w:t xml:space="preserve">：            类别：      招收人数：  </w:t>
      </w:r>
      <w:r>
        <w:rPr>
          <w:rFonts w:ascii="仿宋_GB2312" w:hAnsi="仿宋_GB2312" w:cs="仿宋_GB2312" w:hint="eastAsia"/>
          <w:sz w:val="28"/>
          <w:szCs w:val="28"/>
        </w:rPr>
        <w:t>人</w:t>
      </w:r>
    </w:p>
    <w:tbl>
      <w:tblPr>
        <w:tblW w:w="0" w:type="auto"/>
        <w:jc w:val="center"/>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CellMar>
          <w:left w:w="55" w:type="dxa"/>
          <w:right w:w="55" w:type="dxa"/>
        </w:tblCellMar>
        <w:tblLook w:val="04A0" w:firstRow="1" w:lastRow="0" w:firstColumn="1" w:lastColumn="0" w:noHBand="0" w:noVBand="1"/>
      </w:tblPr>
      <w:tblGrid>
        <w:gridCol w:w="765"/>
        <w:gridCol w:w="2169"/>
        <w:gridCol w:w="900"/>
        <w:gridCol w:w="776"/>
        <w:gridCol w:w="1508"/>
        <w:gridCol w:w="861"/>
        <w:gridCol w:w="1508"/>
      </w:tblGrid>
      <w:tr w:rsidR="009916E5">
        <w:trPr>
          <w:trHeight w:val="753"/>
          <w:jc w:val="center"/>
        </w:trPr>
        <w:tc>
          <w:tcPr>
            <w:tcW w:w="765" w:type="dxa"/>
            <w:noWrap/>
            <w:vAlign w:val="center"/>
          </w:tcPr>
          <w:p w:rsidR="009916E5" w:rsidRDefault="006D737C">
            <w:pPr>
              <w:spacing w:line="600" w:lineRule="exact"/>
              <w:jc w:val="center"/>
              <w:rPr>
                <w:rFonts w:ascii="宋体" w:hAnsi="宋体"/>
                <w:sz w:val="28"/>
                <w:szCs w:val="28"/>
              </w:rPr>
            </w:pPr>
            <w:r>
              <w:rPr>
                <w:rFonts w:ascii="宋体" w:hAnsi="宋体" w:cs="宋体" w:hint="eastAsia"/>
                <w:sz w:val="28"/>
                <w:szCs w:val="28"/>
              </w:rPr>
              <w:t>序号</w:t>
            </w:r>
          </w:p>
        </w:tc>
        <w:tc>
          <w:tcPr>
            <w:tcW w:w="2169" w:type="dxa"/>
            <w:noWrap/>
            <w:vAlign w:val="center"/>
          </w:tcPr>
          <w:p w:rsidR="009916E5" w:rsidRDefault="006D737C">
            <w:pPr>
              <w:spacing w:line="600" w:lineRule="exact"/>
              <w:jc w:val="center"/>
              <w:rPr>
                <w:rFonts w:ascii="宋体" w:hAnsi="宋体"/>
                <w:spacing w:val="-20"/>
                <w:sz w:val="28"/>
                <w:szCs w:val="28"/>
              </w:rPr>
            </w:pPr>
            <w:r>
              <w:rPr>
                <w:rFonts w:ascii="仿宋_GB2312" w:cs="仿宋_GB2312" w:hint="eastAsia"/>
                <w:sz w:val="28"/>
                <w:szCs w:val="28"/>
              </w:rPr>
              <w:t>学籍号码</w:t>
            </w:r>
          </w:p>
        </w:tc>
        <w:tc>
          <w:tcPr>
            <w:tcW w:w="900" w:type="dxa"/>
            <w:noWrap/>
            <w:vAlign w:val="center"/>
          </w:tcPr>
          <w:p w:rsidR="009916E5" w:rsidRDefault="006D737C">
            <w:pPr>
              <w:spacing w:line="600" w:lineRule="exact"/>
              <w:jc w:val="center"/>
              <w:rPr>
                <w:rFonts w:ascii="宋体" w:hAnsi="宋体"/>
                <w:sz w:val="28"/>
                <w:szCs w:val="28"/>
              </w:rPr>
            </w:pPr>
            <w:r>
              <w:rPr>
                <w:rFonts w:ascii="宋体" w:hAnsi="宋体" w:cs="宋体" w:hint="eastAsia"/>
                <w:sz w:val="28"/>
                <w:szCs w:val="28"/>
              </w:rPr>
              <w:t>姓 名</w:t>
            </w:r>
          </w:p>
        </w:tc>
        <w:tc>
          <w:tcPr>
            <w:tcW w:w="776" w:type="dxa"/>
            <w:noWrap/>
            <w:vAlign w:val="center"/>
          </w:tcPr>
          <w:p w:rsidR="009916E5" w:rsidRDefault="006D737C">
            <w:pPr>
              <w:spacing w:line="600" w:lineRule="exact"/>
              <w:jc w:val="center"/>
              <w:rPr>
                <w:rFonts w:ascii="宋体" w:hAnsi="宋体"/>
                <w:sz w:val="28"/>
                <w:szCs w:val="28"/>
              </w:rPr>
            </w:pPr>
            <w:r>
              <w:rPr>
                <w:rFonts w:ascii="宋体" w:hAnsi="宋体" w:cs="宋体" w:hint="eastAsia"/>
                <w:sz w:val="28"/>
                <w:szCs w:val="28"/>
              </w:rPr>
              <w:t>性别</w:t>
            </w:r>
          </w:p>
        </w:tc>
        <w:tc>
          <w:tcPr>
            <w:tcW w:w="1508" w:type="dxa"/>
            <w:noWrap/>
            <w:vAlign w:val="center"/>
          </w:tcPr>
          <w:p w:rsidR="009916E5" w:rsidRDefault="006D737C">
            <w:pPr>
              <w:spacing w:line="600" w:lineRule="exact"/>
              <w:jc w:val="center"/>
              <w:rPr>
                <w:rFonts w:ascii="宋体" w:hAnsi="宋体"/>
                <w:sz w:val="28"/>
                <w:szCs w:val="28"/>
              </w:rPr>
            </w:pPr>
            <w:r>
              <w:rPr>
                <w:rFonts w:ascii="宋体" w:hAnsi="宋体" w:cs="宋体" w:hint="eastAsia"/>
                <w:sz w:val="28"/>
                <w:szCs w:val="28"/>
              </w:rPr>
              <w:t>毕业学校</w:t>
            </w:r>
          </w:p>
        </w:tc>
        <w:tc>
          <w:tcPr>
            <w:tcW w:w="861" w:type="dxa"/>
            <w:noWrap/>
            <w:vAlign w:val="center"/>
          </w:tcPr>
          <w:p w:rsidR="009916E5" w:rsidRDefault="006D737C">
            <w:pPr>
              <w:spacing w:line="600" w:lineRule="exact"/>
              <w:jc w:val="center"/>
              <w:rPr>
                <w:rFonts w:ascii="宋体" w:hAnsi="宋体"/>
                <w:sz w:val="28"/>
                <w:szCs w:val="28"/>
              </w:rPr>
            </w:pPr>
            <w:r>
              <w:rPr>
                <w:rFonts w:ascii="宋体" w:hAnsi="宋体" w:cs="宋体" w:hint="eastAsia"/>
                <w:sz w:val="28"/>
                <w:szCs w:val="28"/>
              </w:rPr>
              <w:t>项目</w:t>
            </w:r>
          </w:p>
        </w:tc>
        <w:tc>
          <w:tcPr>
            <w:tcW w:w="1508" w:type="dxa"/>
            <w:noWrap/>
            <w:vAlign w:val="center"/>
          </w:tcPr>
          <w:p w:rsidR="009916E5" w:rsidRDefault="006D737C">
            <w:pPr>
              <w:spacing w:line="600" w:lineRule="exact"/>
              <w:jc w:val="center"/>
              <w:rPr>
                <w:rFonts w:ascii="宋体" w:hAnsi="宋体"/>
                <w:sz w:val="28"/>
                <w:szCs w:val="28"/>
              </w:rPr>
            </w:pPr>
            <w:r>
              <w:rPr>
                <w:rFonts w:ascii="宋体" w:hAnsi="宋体" w:cs="宋体" w:hint="eastAsia"/>
                <w:sz w:val="28"/>
                <w:szCs w:val="28"/>
              </w:rPr>
              <w:t>测试结果</w:t>
            </w: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2</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3</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4</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5</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6</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7</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8</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9</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10</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11</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12</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13</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14</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15</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16</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r w:rsidR="009916E5">
        <w:trPr>
          <w:trHeight w:hRule="exact" w:val="515"/>
          <w:jc w:val="center"/>
        </w:trPr>
        <w:tc>
          <w:tcPr>
            <w:tcW w:w="765" w:type="dxa"/>
            <w:noWrap/>
            <w:vAlign w:val="center"/>
          </w:tcPr>
          <w:p w:rsidR="009916E5" w:rsidRDefault="006D737C">
            <w:pPr>
              <w:spacing w:line="600" w:lineRule="exact"/>
              <w:jc w:val="center"/>
              <w:rPr>
                <w:rFonts w:ascii="仿宋_GB2312" w:eastAsia="仿宋_GB2312" w:hAnsi="宋体" w:cs="宋体"/>
                <w:sz w:val="30"/>
                <w:szCs w:val="30"/>
              </w:rPr>
            </w:pPr>
            <w:r>
              <w:rPr>
                <w:rFonts w:ascii="仿宋_GB2312" w:eastAsia="仿宋_GB2312" w:hAnsi="宋体" w:cs="宋体" w:hint="eastAsia"/>
                <w:sz w:val="30"/>
                <w:szCs w:val="30"/>
              </w:rPr>
              <w:t>17</w:t>
            </w:r>
          </w:p>
        </w:tc>
        <w:tc>
          <w:tcPr>
            <w:tcW w:w="2169" w:type="dxa"/>
            <w:noWrap/>
            <w:vAlign w:val="center"/>
          </w:tcPr>
          <w:p w:rsidR="009916E5" w:rsidRDefault="009916E5">
            <w:pPr>
              <w:spacing w:line="600" w:lineRule="exact"/>
              <w:jc w:val="center"/>
              <w:rPr>
                <w:rFonts w:ascii="仿宋_GB2312" w:cs="仿宋_GB2312"/>
                <w:sz w:val="32"/>
              </w:rPr>
            </w:pPr>
          </w:p>
        </w:tc>
        <w:tc>
          <w:tcPr>
            <w:tcW w:w="900" w:type="dxa"/>
            <w:noWrap/>
            <w:vAlign w:val="center"/>
          </w:tcPr>
          <w:p w:rsidR="009916E5" w:rsidRDefault="009916E5">
            <w:pPr>
              <w:spacing w:line="600" w:lineRule="exact"/>
              <w:jc w:val="center"/>
              <w:rPr>
                <w:rFonts w:ascii="仿宋_GB2312" w:cs="仿宋_GB2312"/>
                <w:sz w:val="32"/>
              </w:rPr>
            </w:pPr>
          </w:p>
        </w:tc>
        <w:tc>
          <w:tcPr>
            <w:tcW w:w="776"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c>
          <w:tcPr>
            <w:tcW w:w="861" w:type="dxa"/>
            <w:noWrap/>
            <w:vAlign w:val="center"/>
          </w:tcPr>
          <w:p w:rsidR="009916E5" w:rsidRDefault="009916E5">
            <w:pPr>
              <w:spacing w:line="600" w:lineRule="exact"/>
              <w:jc w:val="center"/>
              <w:rPr>
                <w:rFonts w:ascii="仿宋_GB2312" w:cs="仿宋_GB2312"/>
                <w:sz w:val="32"/>
              </w:rPr>
            </w:pPr>
          </w:p>
        </w:tc>
        <w:tc>
          <w:tcPr>
            <w:tcW w:w="1508" w:type="dxa"/>
            <w:noWrap/>
            <w:vAlign w:val="center"/>
          </w:tcPr>
          <w:p w:rsidR="009916E5" w:rsidRDefault="009916E5">
            <w:pPr>
              <w:spacing w:line="600" w:lineRule="exact"/>
              <w:jc w:val="center"/>
              <w:rPr>
                <w:rFonts w:ascii="仿宋_GB2312" w:cs="仿宋_GB2312"/>
                <w:sz w:val="32"/>
              </w:rPr>
            </w:pPr>
          </w:p>
        </w:tc>
      </w:tr>
    </w:tbl>
    <w:p w:rsidR="009916E5" w:rsidRDefault="006D737C" w:rsidP="007A2191">
      <w:pPr>
        <w:spacing w:line="500" w:lineRule="exact"/>
        <w:ind w:firstLineChars="100" w:firstLine="234"/>
        <w:rPr>
          <w:rFonts w:ascii="仿宋_GB2312" w:eastAsia="仿宋_GB2312" w:cs="仿宋_GB2312"/>
          <w:sz w:val="24"/>
        </w:rPr>
      </w:pPr>
      <w:r>
        <w:rPr>
          <w:rFonts w:ascii="仿宋_GB2312" w:eastAsia="仿宋_GB2312" w:cs="仿宋_GB2312" w:hint="eastAsia"/>
          <w:sz w:val="24"/>
        </w:rPr>
        <w:t>注：</w:t>
      </w:r>
      <w:r>
        <w:rPr>
          <w:rFonts w:ascii="仿宋_GB2312" w:eastAsia="仿宋_GB2312" w:cs="仿宋_GB2312" w:hint="eastAsia"/>
          <w:spacing w:val="-4"/>
          <w:sz w:val="24"/>
        </w:rPr>
        <w:t>填写顺序按照艺术、体育</w:t>
      </w:r>
      <w:r>
        <w:rPr>
          <w:rFonts w:ascii="仿宋_GB2312" w:eastAsia="仿宋_GB2312" w:hAnsi="仿宋_GB2312" w:cs="仿宋_GB2312" w:hint="eastAsia"/>
          <w:spacing w:val="-4"/>
          <w:sz w:val="24"/>
        </w:rPr>
        <w:t>项目</w:t>
      </w:r>
      <w:r>
        <w:rPr>
          <w:rFonts w:ascii="仿宋_GB2312" w:eastAsia="仿宋_GB2312" w:cs="仿宋_GB2312" w:hint="eastAsia"/>
          <w:spacing w:val="-4"/>
          <w:sz w:val="24"/>
        </w:rPr>
        <w:t>分类填写。其中测试结果须填写专项测试分数</w:t>
      </w:r>
      <w:r>
        <w:rPr>
          <w:rFonts w:ascii="仿宋_GB2312" w:eastAsia="仿宋_GB2312" w:cs="仿宋_GB2312" w:hint="eastAsia"/>
          <w:sz w:val="24"/>
        </w:rPr>
        <w:t>。</w:t>
      </w:r>
    </w:p>
    <w:p w:rsidR="009916E5" w:rsidRDefault="006D737C">
      <w:pPr>
        <w:spacing w:line="600" w:lineRule="exact"/>
        <w:rPr>
          <w:rFonts w:ascii="黑体" w:eastAsia="黑体" w:hAnsi="黑体"/>
          <w:sz w:val="32"/>
          <w:szCs w:val="32"/>
        </w:rPr>
      </w:pPr>
      <w:r>
        <w:rPr>
          <w:rFonts w:ascii="黑体" w:eastAsia="黑体" w:hAnsi="黑体" w:hint="eastAsia"/>
          <w:sz w:val="32"/>
          <w:szCs w:val="32"/>
        </w:rPr>
        <w:lastRenderedPageBreak/>
        <w:t>附件3</w:t>
      </w:r>
    </w:p>
    <w:p w:rsidR="009916E5" w:rsidRDefault="009916E5">
      <w:pPr>
        <w:pStyle w:val="2"/>
        <w:spacing w:after="0" w:line="300" w:lineRule="exact"/>
        <w:ind w:left="409" w:firstLine="409"/>
      </w:pPr>
    </w:p>
    <w:p w:rsidR="009916E5" w:rsidRDefault="006D737C">
      <w:pPr>
        <w:spacing w:line="700" w:lineRule="exact"/>
        <w:jc w:val="center"/>
        <w:rPr>
          <w:rFonts w:ascii="方正小标宋_GBK" w:eastAsia="方正小标宋_GBK" w:hAnsi="方正小标宋简体" w:cs="方正小标宋简体"/>
          <w:w w:val="95"/>
          <w:kern w:val="0"/>
          <w:sz w:val="44"/>
          <w:szCs w:val="44"/>
        </w:rPr>
      </w:pPr>
      <w:r>
        <w:rPr>
          <w:rFonts w:ascii="方正小标宋_GBK" w:eastAsia="方正小标宋_GBK" w:hAnsi="方正小标宋简体" w:cs="方正小标宋简体" w:hint="eastAsia"/>
          <w:w w:val="95"/>
          <w:kern w:val="0"/>
          <w:sz w:val="44"/>
          <w:szCs w:val="44"/>
        </w:rPr>
        <w:t>2025年济南市普通高中学校</w:t>
      </w:r>
    </w:p>
    <w:p w:rsidR="009916E5" w:rsidRDefault="006D737C">
      <w:pPr>
        <w:spacing w:line="700" w:lineRule="exact"/>
        <w:jc w:val="center"/>
        <w:rPr>
          <w:rFonts w:ascii="方正小标宋_GBK" w:eastAsia="方正小标宋_GBK" w:hAnsi="方正小标宋简体" w:cs="方正小标宋简体"/>
          <w:w w:val="95"/>
          <w:kern w:val="0"/>
          <w:sz w:val="44"/>
          <w:szCs w:val="44"/>
        </w:rPr>
      </w:pPr>
      <w:r>
        <w:rPr>
          <w:rFonts w:ascii="方正小标宋_GBK" w:eastAsia="方正小标宋_GBK" w:hAnsi="方正小标宋简体" w:cs="方正小标宋简体" w:hint="eastAsia"/>
          <w:w w:val="95"/>
          <w:kern w:val="0"/>
          <w:sz w:val="44"/>
          <w:szCs w:val="44"/>
        </w:rPr>
        <w:t>艺体特长生专业测试合格通知书</w:t>
      </w:r>
    </w:p>
    <w:p w:rsidR="009916E5" w:rsidRDefault="006D737C">
      <w:pPr>
        <w:spacing w:line="600" w:lineRule="exact"/>
        <w:jc w:val="center"/>
        <w:rPr>
          <w:rFonts w:ascii="楷体" w:eastAsia="楷体" w:hAnsi="楷体" w:cs="楷体"/>
          <w:sz w:val="32"/>
          <w:szCs w:val="32"/>
        </w:rPr>
      </w:pPr>
      <w:r>
        <w:rPr>
          <w:rFonts w:ascii="楷体" w:eastAsia="楷体" w:hAnsi="楷体" w:cs="楷体" w:hint="eastAsia"/>
          <w:sz w:val="32"/>
          <w:szCs w:val="32"/>
        </w:rPr>
        <w:t>（式  样）</w:t>
      </w:r>
    </w:p>
    <w:p w:rsidR="009916E5" w:rsidRDefault="009916E5">
      <w:pPr>
        <w:pStyle w:val="2"/>
        <w:ind w:left="409" w:firstLine="409"/>
      </w:pPr>
    </w:p>
    <w:p w:rsidR="009916E5" w:rsidRDefault="006D737C">
      <w:pPr>
        <w:spacing w:line="600" w:lineRule="exact"/>
        <w:rPr>
          <w:sz w:val="32"/>
          <w:szCs w:val="32"/>
        </w:rPr>
      </w:pPr>
      <w:r>
        <w:rPr>
          <w:rFonts w:ascii="仿宋_GB2312" w:eastAsia="仿宋_GB2312" w:hint="eastAsia"/>
          <w:sz w:val="32"/>
          <w:szCs w:val="20"/>
        </w:rPr>
        <w:t xml:space="preserve">         同学</w:t>
      </w:r>
      <w:r>
        <w:rPr>
          <w:rFonts w:hint="eastAsia"/>
          <w:sz w:val="32"/>
          <w:szCs w:val="32"/>
        </w:rPr>
        <w:t>：</w:t>
      </w:r>
    </w:p>
    <w:p w:rsidR="009916E5" w:rsidRDefault="006D737C" w:rsidP="007A2191">
      <w:pPr>
        <w:autoSpaceDE w:val="0"/>
        <w:autoSpaceDN w:val="0"/>
        <w:adjustRightInd w:val="0"/>
        <w:spacing w:line="600" w:lineRule="exact"/>
        <w:ind w:firstLineChars="200" w:firstLine="629"/>
        <w:rPr>
          <w:rFonts w:ascii="仿宋_GB2312" w:eastAsia="仿宋_GB2312"/>
          <w:iCs/>
          <w:sz w:val="32"/>
          <w:szCs w:val="32"/>
        </w:rPr>
      </w:pPr>
      <w:r>
        <w:rPr>
          <w:rFonts w:ascii="仿宋_GB2312" w:eastAsia="仿宋_GB2312" w:hint="eastAsia"/>
          <w:iCs/>
          <w:sz w:val="32"/>
          <w:szCs w:val="32"/>
        </w:rPr>
        <w:t>按照《2025年济南市普通高中学校招收艺体特长生工作方案》要求，经过公平、公开、公正、严格测试，现确定</w:t>
      </w:r>
      <w:proofErr w:type="gramStart"/>
      <w:r>
        <w:rPr>
          <w:rFonts w:ascii="仿宋_GB2312" w:eastAsia="仿宋_GB2312" w:hint="eastAsia"/>
          <w:iCs/>
          <w:sz w:val="32"/>
          <w:szCs w:val="32"/>
        </w:rPr>
        <w:t>您符合</w:t>
      </w:r>
      <w:proofErr w:type="gramEnd"/>
      <w:r>
        <w:rPr>
          <w:rFonts w:ascii="仿宋_GB2312" w:eastAsia="仿宋_GB2312" w:hint="eastAsia"/>
          <w:iCs/>
          <w:sz w:val="32"/>
          <w:szCs w:val="32"/>
        </w:rPr>
        <w:t>我校    项目艺体特长生资格。后期录取工作，将按照《济南市2025年高中阶段学校招生工作意见》的有关规定执行。</w:t>
      </w:r>
    </w:p>
    <w:p w:rsidR="009916E5" w:rsidRDefault="006D737C" w:rsidP="007A2191">
      <w:pPr>
        <w:autoSpaceDE w:val="0"/>
        <w:autoSpaceDN w:val="0"/>
        <w:adjustRightInd w:val="0"/>
        <w:spacing w:line="600" w:lineRule="exact"/>
        <w:ind w:firstLineChars="200" w:firstLine="629"/>
        <w:rPr>
          <w:rFonts w:ascii="仿宋_GB2312" w:eastAsia="仿宋_GB2312"/>
          <w:iCs/>
          <w:sz w:val="32"/>
          <w:szCs w:val="32"/>
        </w:rPr>
      </w:pPr>
      <w:r>
        <w:rPr>
          <w:rFonts w:ascii="仿宋_GB2312" w:eastAsia="仿宋_GB2312" w:hint="eastAsia"/>
          <w:iCs/>
          <w:sz w:val="32"/>
          <w:szCs w:val="32"/>
        </w:rPr>
        <w:t>特此通知。</w:t>
      </w:r>
    </w:p>
    <w:p w:rsidR="009916E5" w:rsidRDefault="009916E5" w:rsidP="007A2191">
      <w:pPr>
        <w:spacing w:line="600" w:lineRule="exact"/>
        <w:ind w:firstLineChars="200" w:firstLine="629"/>
        <w:rPr>
          <w:rFonts w:ascii="仿宋_GB2312" w:eastAsia="仿宋_GB2312"/>
          <w:sz w:val="32"/>
          <w:szCs w:val="32"/>
        </w:rPr>
      </w:pPr>
    </w:p>
    <w:p w:rsidR="009916E5" w:rsidRDefault="009916E5">
      <w:pPr>
        <w:pStyle w:val="2"/>
        <w:ind w:left="409" w:firstLine="409"/>
      </w:pPr>
    </w:p>
    <w:p w:rsidR="009916E5" w:rsidRDefault="006D737C" w:rsidP="007A2191">
      <w:pPr>
        <w:spacing w:line="600" w:lineRule="exact"/>
        <w:ind w:firstLineChars="200" w:firstLine="629"/>
        <w:jc w:val="center"/>
        <w:rPr>
          <w:rFonts w:ascii="仿宋_GB2312" w:eastAsia="仿宋_GB2312"/>
          <w:sz w:val="32"/>
          <w:szCs w:val="32"/>
        </w:rPr>
      </w:pPr>
      <w:r>
        <w:rPr>
          <w:rFonts w:ascii="仿宋_GB2312" w:eastAsia="仿宋_GB2312" w:hint="eastAsia"/>
          <w:sz w:val="32"/>
          <w:szCs w:val="32"/>
        </w:rPr>
        <w:t xml:space="preserve">                 学校（公章）</w:t>
      </w:r>
    </w:p>
    <w:p w:rsidR="009916E5" w:rsidRDefault="006D737C" w:rsidP="007A2191">
      <w:pPr>
        <w:spacing w:line="600" w:lineRule="exact"/>
        <w:ind w:firstLineChars="1707" w:firstLine="5230"/>
        <w:rPr>
          <w:rFonts w:ascii="楷体_GB2312" w:eastAsia="楷体_GB2312"/>
          <w:color w:val="FF0000"/>
          <w:spacing w:val="-4"/>
          <w:sz w:val="28"/>
          <w:szCs w:val="28"/>
        </w:rPr>
      </w:pPr>
      <w:r>
        <w:rPr>
          <w:rFonts w:ascii="仿宋_GB2312" w:eastAsia="仿宋_GB2312" w:hint="eastAsia"/>
          <w:spacing w:val="-4"/>
          <w:sz w:val="32"/>
          <w:szCs w:val="32"/>
        </w:rPr>
        <w:t>年  月  日</w:t>
      </w:r>
    </w:p>
    <w:p w:rsidR="009916E5" w:rsidRDefault="009916E5"/>
    <w:p w:rsidR="009916E5" w:rsidRDefault="009916E5">
      <w:pPr>
        <w:pStyle w:val="2"/>
        <w:ind w:leftChars="0" w:left="0" w:firstLineChars="0" w:firstLine="0"/>
      </w:pPr>
    </w:p>
    <w:p w:rsidR="009916E5" w:rsidRDefault="006D737C" w:rsidP="007A2191">
      <w:pPr>
        <w:pStyle w:val="2"/>
        <w:spacing w:line="460" w:lineRule="exact"/>
        <w:ind w:leftChars="0" w:left="823" w:hangingChars="300" w:hanging="823"/>
        <w:rPr>
          <w:rFonts w:ascii="黑体" w:eastAsia="黑体" w:hAnsi="黑体" w:cs="黑体"/>
          <w:sz w:val="28"/>
          <w:szCs w:val="28"/>
        </w:rPr>
      </w:pPr>
      <w:r>
        <w:rPr>
          <w:rFonts w:ascii="黑体" w:eastAsia="黑体" w:hAnsi="黑体" w:cs="黑体" w:hint="eastAsia"/>
          <w:sz w:val="28"/>
          <w:szCs w:val="28"/>
        </w:rPr>
        <w:t>提示：领取此《通知书》视为同意接受学校对于艺体特长生的培养管理要求，否则视为放弃艺体特长生资格。</w:t>
      </w:r>
    </w:p>
    <w:p w:rsidR="009916E5" w:rsidRDefault="009916E5" w:rsidP="007A2191">
      <w:pPr>
        <w:pStyle w:val="2"/>
        <w:spacing w:after="0"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9916E5" w:rsidP="007A2191">
      <w:pPr>
        <w:pStyle w:val="2"/>
        <w:spacing w:after="0" w:line="320" w:lineRule="exact"/>
        <w:ind w:leftChars="0" w:left="823" w:hangingChars="300" w:hanging="823"/>
        <w:rPr>
          <w:rFonts w:ascii="黑体" w:eastAsia="黑体" w:hAnsi="黑体" w:cs="黑体"/>
          <w:sz w:val="28"/>
          <w:szCs w:val="28"/>
        </w:rPr>
      </w:pPr>
    </w:p>
    <w:p w:rsidR="009916E5" w:rsidRDefault="009916E5" w:rsidP="007A2191">
      <w:pPr>
        <w:pStyle w:val="2"/>
        <w:spacing w:after="0" w:line="440" w:lineRule="exact"/>
        <w:ind w:leftChars="0" w:left="823" w:hangingChars="300" w:hanging="823"/>
        <w:rPr>
          <w:rFonts w:ascii="黑体" w:eastAsia="黑体" w:hAnsi="黑体" w:cs="黑体"/>
          <w:sz w:val="28"/>
          <w:szCs w:val="28"/>
        </w:rPr>
      </w:pPr>
    </w:p>
    <w:p w:rsidR="009916E5" w:rsidRDefault="009916E5" w:rsidP="007A2191">
      <w:pPr>
        <w:pStyle w:val="2"/>
        <w:spacing w:line="460" w:lineRule="exact"/>
        <w:ind w:leftChars="0" w:left="823" w:hangingChars="300" w:hanging="823"/>
        <w:rPr>
          <w:rFonts w:ascii="黑体" w:eastAsia="黑体" w:hAnsi="黑体" w:cs="黑体"/>
          <w:sz w:val="28"/>
          <w:szCs w:val="28"/>
        </w:rPr>
      </w:pPr>
    </w:p>
    <w:p w:rsidR="009916E5" w:rsidRDefault="006D737C" w:rsidP="009916E5">
      <w:pPr>
        <w:tabs>
          <w:tab w:val="left" w:pos="9020"/>
        </w:tabs>
        <w:spacing w:line="620" w:lineRule="exact"/>
        <w:ind w:firstLineChars="100" w:firstLine="204"/>
        <w:rPr>
          <w:rFonts w:ascii="仿宋_GB2312" w:eastAsia="仿宋_GB2312" w:hAnsi="仿宋"/>
          <w:b/>
          <w:bCs/>
          <w:szCs w:val="32"/>
        </w:rPr>
      </w:pPr>
      <w:r>
        <w:rPr>
          <w:rFonts w:ascii="仿宋_GB2312" w:eastAsia="仿宋_GB2312" w:hint="eastAsia"/>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30480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2.4pt;height:0pt;width:442.2pt;mso-position-horizontal:center;z-index:251661312;mso-width-relative:page;mso-height-relative:page;" filled="f" stroked="t" coordsize="21600,21600"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fr5bSAAAABAEAAA8A&#10;AAAAAAAAAQAgAAAAIgAAAGRycy9kb3ducmV2LnhtbFBLAQIUABQAAAAIAIdO4kAk4cVy5AEAAKoD&#10;AAAOAAAAAAAAAAEAIAAAACEBAABkcnMvZTJvRG9jLnhtbFBLBQYAAAAABgAGAFkBAAB3BQAAAAA=&#10;">
                <v:fill on="f" focussize="0,0"/>
                <v:stroke color="#000000" joinstyle="round"/>
                <v:imagedata o:title=""/>
                <o:lock v:ext="edit" aspectratio="f"/>
              </v:line>
            </w:pict>
          </mc:Fallback>
        </mc:AlternateContent>
      </w:r>
      <w:r>
        <w:rPr>
          <w:rFonts w:ascii="仿宋_GB2312" w:eastAsia="仿宋_GB2312" w:hint="eastAsia"/>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426720</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33.6pt;height:0pt;width:442.2pt;mso-position-horizontal:center;z-index:251662336;mso-width-relative:page;mso-height-relative:page;" filled="f" stroked="t" coordsize="21600,21600" o:gfxdata="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QGg4tQAAAAGAQAA&#10;DwAAAAAAAAABACAAAAAiAAAAZHJzL2Rvd25yZXYueG1sUEsBAhQAFAAAAAgAh07iQL6LnTTkAQAA&#10;qgMAAA4AAAAAAAAAAQAgAAAAIwEAAGRycy9lMm9Eb2MueG1sUEsFBgAAAAAGAAYAWQEAAHkFAAAA&#10;AA==&#10;">
                <v:fill on="f" focussize="0,0"/>
                <v:stroke color="#000000" joinstyle="round"/>
                <v:imagedata o:title=""/>
                <o:lock v:ext="edit" aspectratio="f"/>
              </v:line>
            </w:pict>
          </mc:Fallback>
        </mc:AlternateContent>
      </w:r>
      <w:r>
        <w:rPr>
          <w:rFonts w:ascii="仿宋_GB2312" w:eastAsia="仿宋_GB2312" w:hAnsi="仿宋" w:hint="eastAsia"/>
          <w:sz w:val="28"/>
          <w:szCs w:val="28"/>
        </w:rPr>
        <w:t>济南市教育局办公室                      2025年5月12日印发</w:t>
      </w:r>
    </w:p>
    <w:sectPr w:rsidR="009916E5">
      <w:headerReference w:type="even" r:id="rId12"/>
      <w:headerReference w:type="default" r:id="rId13"/>
      <w:footerReference w:type="even" r:id="rId14"/>
      <w:footerReference w:type="default" r:id="rId15"/>
      <w:headerReference w:type="first" r:id="rId16"/>
      <w:footerReference w:type="first" r:id="rId17"/>
      <w:pgSz w:w="11907" w:h="16839"/>
      <w:pgMar w:top="1985" w:right="1531" w:bottom="1701" w:left="1588" w:header="851" w:footer="992" w:gutter="0"/>
      <w:pgNumType w:fmt="numberInDash" w:start="10"/>
      <w:cols w:space="720"/>
      <w:docGrid w:type="linesAndChars" w:linePitch="658" w:charSpace="-11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7C" w:rsidRDefault="006D737C">
      <w:r>
        <w:separator/>
      </w:r>
    </w:p>
  </w:endnote>
  <w:endnote w:type="continuationSeparator" w:id="0">
    <w:p w:rsidR="006D737C" w:rsidRDefault="006D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6C9CD0AA-C4BB-428D-8E8C-607FE2937132}"/>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2" w:subsetted="1" w:fontKey="{4A8F5735-EF8C-4A97-95FB-E6B651FA6658}"/>
  </w:font>
  <w:font w:name="仿宋_GB2312">
    <w:panose1 w:val="02010609030101010101"/>
    <w:charset w:val="86"/>
    <w:family w:val="modern"/>
    <w:pitch w:val="fixed"/>
    <w:sig w:usb0="00000001" w:usb1="080E0000" w:usb2="00000010" w:usb3="00000000" w:csb0="00040000" w:csb1="00000000"/>
    <w:embedRegular r:id="rId3" w:subsetted="1" w:fontKey="{4EAE91AE-5FEB-40EE-B096-CCF536314FE5}"/>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ADBA680F-A8CD-4B13-94BB-3849223F02D6}"/>
  </w:font>
  <w:font w:name="黑体">
    <w:altName w:val="SimHei"/>
    <w:panose1 w:val="02010609060101010101"/>
    <w:charset w:val="86"/>
    <w:family w:val="modern"/>
    <w:pitch w:val="fixed"/>
    <w:sig w:usb0="800002BF" w:usb1="38CF7CFA" w:usb2="00000016" w:usb3="00000000" w:csb0="00040001" w:csb1="00000000"/>
    <w:embedRegular r:id="rId5" w:subsetted="1" w:fontKey="{61D21595-D0E9-4B08-B3C6-AA9E5321D692}"/>
  </w:font>
  <w:font w:name="楷体">
    <w:panose1 w:val="02010609060101010101"/>
    <w:charset w:val="86"/>
    <w:family w:val="modern"/>
    <w:pitch w:val="fixed"/>
    <w:sig w:usb0="800002BF" w:usb1="38CF7CFA" w:usb2="00000016" w:usb3="00000000" w:csb0="00040001" w:csb1="00000000"/>
    <w:embedRegular r:id="rId6" w:subsetted="1" w:fontKey="{381D6D63-3695-4C81-A073-9F88ABC0F0BF}"/>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12127"/>
      <w:docPartObj>
        <w:docPartGallery w:val="AutoText"/>
      </w:docPartObj>
    </w:sdtPr>
    <w:sdtEndPr>
      <w:rPr>
        <w:rFonts w:asciiTheme="minorEastAsia" w:eastAsiaTheme="minorEastAsia" w:hAnsiTheme="minorEastAsia"/>
        <w:sz w:val="28"/>
        <w:szCs w:val="28"/>
      </w:rPr>
    </w:sdtEndPr>
    <w:sdtContent>
      <w:p w:rsidR="009916E5" w:rsidRDefault="006D737C">
        <w:pPr>
          <w:pStyle w:val="a6"/>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B7C65" w:rsidRPr="007B7C65">
          <w:rPr>
            <w:rFonts w:asciiTheme="minorEastAsia" w:eastAsiaTheme="minorEastAsia" w:hAnsiTheme="minorEastAsia"/>
            <w:noProof/>
            <w:sz w:val="28"/>
            <w:szCs w:val="28"/>
            <w:lang w:val="zh-CN"/>
          </w:rPr>
          <w:t>-</w:t>
        </w:r>
        <w:r w:rsidR="007B7C65">
          <w:rPr>
            <w:rFonts w:asciiTheme="minorEastAsia" w:eastAsiaTheme="minorEastAsia" w:hAnsiTheme="minorEastAsia"/>
            <w:noProof/>
            <w:sz w:val="28"/>
            <w:szCs w:val="28"/>
          </w:rPr>
          <w:t xml:space="preserve"> 8 -</w:t>
        </w:r>
        <w:r>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54420"/>
      <w:docPartObj>
        <w:docPartGallery w:val="AutoText"/>
      </w:docPartObj>
    </w:sdtPr>
    <w:sdtEndPr>
      <w:rPr>
        <w:rFonts w:asciiTheme="majorEastAsia" w:eastAsiaTheme="majorEastAsia" w:hAnsiTheme="majorEastAsia"/>
        <w:sz w:val="28"/>
        <w:szCs w:val="28"/>
      </w:rPr>
    </w:sdtEndPr>
    <w:sdtContent>
      <w:p w:rsidR="009916E5" w:rsidRDefault="006D737C">
        <w:pPr>
          <w:pStyle w:val="a6"/>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7B7C65" w:rsidRPr="007B7C65">
          <w:rPr>
            <w:rFonts w:asciiTheme="majorEastAsia" w:eastAsiaTheme="majorEastAsia" w:hAnsiTheme="majorEastAsia"/>
            <w:noProof/>
            <w:sz w:val="28"/>
            <w:szCs w:val="28"/>
            <w:lang w:val="zh-CN"/>
          </w:rPr>
          <w:t>-</w:t>
        </w:r>
        <w:r w:rsidR="007B7C65">
          <w:rPr>
            <w:rFonts w:asciiTheme="majorEastAsia" w:eastAsiaTheme="majorEastAsia" w:hAnsiTheme="majorEastAsia"/>
            <w:noProof/>
            <w:sz w:val="28"/>
            <w:szCs w:val="28"/>
          </w:rPr>
          <w:t xml:space="preserve"> 1 -</w:t>
        </w:r>
        <w:r>
          <w:rPr>
            <w:rFonts w:asciiTheme="majorEastAsia" w:eastAsiaTheme="majorEastAsia" w:hAnsi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849905"/>
      <w:docPartObj>
        <w:docPartGallery w:val="AutoText"/>
      </w:docPartObj>
    </w:sdtPr>
    <w:sdtEndPr>
      <w:rPr>
        <w:rFonts w:asciiTheme="majorEastAsia" w:eastAsiaTheme="majorEastAsia" w:hAnsiTheme="majorEastAsia"/>
        <w:sz w:val="28"/>
        <w:szCs w:val="28"/>
      </w:rPr>
    </w:sdtEndPr>
    <w:sdtContent>
      <w:p w:rsidR="009916E5" w:rsidRDefault="006D737C">
        <w:pPr>
          <w:pStyle w:val="a6"/>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7B7C65" w:rsidRPr="007B7C65">
          <w:rPr>
            <w:rFonts w:asciiTheme="majorEastAsia" w:eastAsiaTheme="majorEastAsia" w:hAnsiTheme="majorEastAsia"/>
            <w:noProof/>
            <w:sz w:val="28"/>
            <w:szCs w:val="28"/>
            <w:lang w:val="zh-CN"/>
          </w:rPr>
          <w:t>-</w:t>
        </w:r>
        <w:r w:rsidR="007B7C65">
          <w:rPr>
            <w:rFonts w:asciiTheme="majorEastAsia" w:eastAsiaTheme="majorEastAsia" w:hAnsiTheme="majorEastAsia"/>
            <w:noProof/>
            <w:sz w:val="28"/>
            <w:szCs w:val="28"/>
          </w:rPr>
          <w:t xml:space="preserve"> 9 -</w:t>
        </w:r>
        <w:r>
          <w:rPr>
            <w:rFonts w:asciiTheme="majorEastAsia" w:eastAsiaTheme="majorEastAsia" w:hAnsi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43326"/>
      <w:docPartObj>
        <w:docPartGallery w:val="AutoText"/>
      </w:docPartObj>
    </w:sdtPr>
    <w:sdtEndPr>
      <w:rPr>
        <w:rFonts w:asciiTheme="majorEastAsia" w:eastAsiaTheme="majorEastAsia" w:hAnsiTheme="majorEastAsia"/>
        <w:sz w:val="28"/>
        <w:szCs w:val="28"/>
      </w:rPr>
    </w:sdtEndPr>
    <w:sdtContent>
      <w:p w:rsidR="009916E5" w:rsidRDefault="006D737C">
        <w:pPr>
          <w:pStyle w:val="a6"/>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7B7C65" w:rsidRPr="007B7C65">
          <w:rPr>
            <w:rFonts w:asciiTheme="majorEastAsia" w:eastAsiaTheme="majorEastAsia" w:hAnsiTheme="majorEastAsia"/>
            <w:noProof/>
            <w:sz w:val="28"/>
            <w:szCs w:val="28"/>
            <w:lang w:val="zh-CN"/>
          </w:rPr>
          <w:t>-</w:t>
        </w:r>
        <w:r w:rsidR="007B7C65">
          <w:rPr>
            <w:rFonts w:asciiTheme="majorEastAsia" w:eastAsiaTheme="majorEastAsia" w:hAnsiTheme="majorEastAsia"/>
            <w:noProof/>
            <w:sz w:val="28"/>
            <w:szCs w:val="28"/>
          </w:rPr>
          <w:t xml:space="preserve"> 12 -</w:t>
        </w:r>
        <w:r>
          <w:rPr>
            <w:rFonts w:asciiTheme="majorEastAsia" w:eastAsiaTheme="majorEastAsia" w:hAnsiTheme="maj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E5" w:rsidRDefault="006D737C">
    <w:pPr>
      <w:pStyle w:val="a6"/>
      <w:spacing w:line="340" w:lineRule="exact"/>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355600"/>
              <wp:effectExtent l="0" t="0" r="0" b="6350"/>
              <wp:wrapNone/>
              <wp:docPr id="2" name="文本框 2"/>
              <wp:cNvGraphicFramePr/>
              <a:graphic xmlns:a="http://schemas.openxmlformats.org/drawingml/2006/main">
                <a:graphicData uri="http://schemas.microsoft.com/office/word/2010/wordprocessingShape">
                  <wps:wsp>
                    <wps:cNvSpPr txBox="1"/>
                    <wps:spPr>
                      <a:xfrm>
                        <a:off x="0" y="0"/>
                        <a:ext cx="182880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16E5" w:rsidRDefault="006D737C">
                          <w:pPr>
                            <w:pStyle w:val="a6"/>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7B7C65">
                            <w:rPr>
                              <w:rFonts w:ascii="仿宋" w:eastAsia="仿宋" w:hAnsi="仿宋" w:cs="仿宋"/>
                              <w:noProof/>
                              <w:sz w:val="28"/>
                              <w:szCs w:val="28"/>
                            </w:rPr>
                            <w:t>- 11 -</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8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" filled="f" stroked="f" strokeweight=".5pt">
              <v:textbox inset="0,0,0,0">
                <w:txbxContent>
                  <w:p w:rsidR="009916E5" w:rsidRDefault="006D737C">
                    <w:pPr>
                      <w:pStyle w:val="a6"/>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7B7C65">
                      <w:rPr>
                        <w:rFonts w:ascii="仿宋" w:eastAsia="仿宋" w:hAnsi="仿宋" w:cs="仿宋"/>
                        <w:noProof/>
                        <w:sz w:val="28"/>
                        <w:szCs w:val="28"/>
                      </w:rPr>
                      <w:t>- 11 -</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E5" w:rsidRDefault="009916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7C" w:rsidRDefault="006D737C">
      <w:r>
        <w:separator/>
      </w:r>
    </w:p>
  </w:footnote>
  <w:footnote w:type="continuationSeparator" w:id="0">
    <w:p w:rsidR="006D737C" w:rsidRDefault="006D7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E5" w:rsidRDefault="009916E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E5" w:rsidRDefault="009916E5">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E5" w:rsidRDefault="009916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102"/>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zJlMjM5YjNjYjg4MmQ4MTJjZWYwNzYyZWQwMDgifQ=="/>
  </w:docVars>
  <w:rsids>
    <w:rsidRoot w:val="75A12DAF"/>
    <w:rsid w:val="FDEF7D64"/>
    <w:rsid w:val="00001933"/>
    <w:rsid w:val="00063FD0"/>
    <w:rsid w:val="000821A3"/>
    <w:rsid w:val="001E6E9C"/>
    <w:rsid w:val="00257B7E"/>
    <w:rsid w:val="002761CD"/>
    <w:rsid w:val="002960C0"/>
    <w:rsid w:val="002B1A4C"/>
    <w:rsid w:val="002C62D9"/>
    <w:rsid w:val="002F75E3"/>
    <w:rsid w:val="00301E56"/>
    <w:rsid w:val="003A4EF6"/>
    <w:rsid w:val="005D6560"/>
    <w:rsid w:val="005E40BA"/>
    <w:rsid w:val="006D0FDE"/>
    <w:rsid w:val="006D737C"/>
    <w:rsid w:val="00717582"/>
    <w:rsid w:val="007A2191"/>
    <w:rsid w:val="007B7C65"/>
    <w:rsid w:val="007E0684"/>
    <w:rsid w:val="007E622C"/>
    <w:rsid w:val="008E5636"/>
    <w:rsid w:val="008F3F93"/>
    <w:rsid w:val="009916E5"/>
    <w:rsid w:val="009A5770"/>
    <w:rsid w:val="009B1581"/>
    <w:rsid w:val="00B255E3"/>
    <w:rsid w:val="00B8065E"/>
    <w:rsid w:val="00B866EA"/>
    <w:rsid w:val="00BC5C0B"/>
    <w:rsid w:val="00C22105"/>
    <w:rsid w:val="00C94B07"/>
    <w:rsid w:val="00CB4503"/>
    <w:rsid w:val="00CE55AD"/>
    <w:rsid w:val="00D00DA9"/>
    <w:rsid w:val="00D04A56"/>
    <w:rsid w:val="00D10CC1"/>
    <w:rsid w:val="00D27402"/>
    <w:rsid w:val="00D85B3A"/>
    <w:rsid w:val="00DF21AD"/>
    <w:rsid w:val="00EB6DD5"/>
    <w:rsid w:val="00ED1E2A"/>
    <w:rsid w:val="00EE5E3F"/>
    <w:rsid w:val="00F1553C"/>
    <w:rsid w:val="00F553E0"/>
    <w:rsid w:val="00FC0B06"/>
    <w:rsid w:val="016C2D4F"/>
    <w:rsid w:val="01E14190"/>
    <w:rsid w:val="0AA277E2"/>
    <w:rsid w:val="0D58687D"/>
    <w:rsid w:val="12723F3D"/>
    <w:rsid w:val="14C22571"/>
    <w:rsid w:val="14D25167"/>
    <w:rsid w:val="16D6322F"/>
    <w:rsid w:val="1A0A68DD"/>
    <w:rsid w:val="1C3F68CF"/>
    <w:rsid w:val="1C85525E"/>
    <w:rsid w:val="1CEF06CA"/>
    <w:rsid w:val="1EA078C8"/>
    <w:rsid w:val="20AB7738"/>
    <w:rsid w:val="21051319"/>
    <w:rsid w:val="24B2466D"/>
    <w:rsid w:val="2AF64752"/>
    <w:rsid w:val="2DE27D71"/>
    <w:rsid w:val="2ED96AE3"/>
    <w:rsid w:val="310B75DF"/>
    <w:rsid w:val="3244724D"/>
    <w:rsid w:val="37962B6D"/>
    <w:rsid w:val="38A9743E"/>
    <w:rsid w:val="3933084D"/>
    <w:rsid w:val="3CAB310C"/>
    <w:rsid w:val="3DD551FD"/>
    <w:rsid w:val="3DD80DE8"/>
    <w:rsid w:val="41E30E90"/>
    <w:rsid w:val="433F5238"/>
    <w:rsid w:val="48A94B77"/>
    <w:rsid w:val="4A1452FF"/>
    <w:rsid w:val="4A987CDE"/>
    <w:rsid w:val="50AF5C93"/>
    <w:rsid w:val="51541B44"/>
    <w:rsid w:val="521E4C9A"/>
    <w:rsid w:val="5DB818AA"/>
    <w:rsid w:val="606523A0"/>
    <w:rsid w:val="6350056D"/>
    <w:rsid w:val="65AE7F5E"/>
    <w:rsid w:val="670677B0"/>
    <w:rsid w:val="67D25E08"/>
    <w:rsid w:val="6C712895"/>
    <w:rsid w:val="6E3739FD"/>
    <w:rsid w:val="6FA379B1"/>
    <w:rsid w:val="709C2543"/>
    <w:rsid w:val="7462030F"/>
    <w:rsid w:val="75A12DAF"/>
    <w:rsid w:val="77A53AA3"/>
    <w:rsid w:val="7821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semiHidden="1"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line="560" w:lineRule="exact"/>
      <w:jc w:val="center"/>
      <w:outlineLvl w:val="0"/>
    </w:pPr>
    <w:rPr>
      <w:rFonts w:eastAsia="华文中宋"/>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rPr>
      <w:rFonts w:ascii="Calibri" w:hAnsi="Calibri" w:cs="Calibri"/>
      <w:szCs w:val="21"/>
    </w:rPr>
  </w:style>
  <w:style w:type="paragraph" w:styleId="a3">
    <w:name w:val="Body Text Indent"/>
    <w:basedOn w:val="a"/>
    <w:next w:val="a4"/>
    <w:uiPriority w:val="99"/>
    <w:semiHidden/>
    <w:qFormat/>
    <w:pPr>
      <w:spacing w:after="120"/>
      <w:ind w:leftChars="200" w:left="420"/>
    </w:pPr>
  </w:style>
  <w:style w:type="paragraph" w:styleId="a4">
    <w:name w:val="Normal Indent"/>
    <w:basedOn w:val="a"/>
    <w:uiPriority w:val="99"/>
    <w:qFormat/>
    <w:pPr>
      <w:ind w:firstLine="42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Char0">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框文本 Char"/>
    <w:basedOn w:val="a0"/>
    <w:link w:val="a5"/>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semiHidden="1"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line="560" w:lineRule="exact"/>
      <w:jc w:val="center"/>
      <w:outlineLvl w:val="0"/>
    </w:pPr>
    <w:rPr>
      <w:rFonts w:eastAsia="华文中宋"/>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rPr>
      <w:rFonts w:ascii="Calibri" w:hAnsi="Calibri" w:cs="Calibri"/>
      <w:szCs w:val="21"/>
    </w:rPr>
  </w:style>
  <w:style w:type="paragraph" w:styleId="a3">
    <w:name w:val="Body Text Indent"/>
    <w:basedOn w:val="a"/>
    <w:next w:val="a4"/>
    <w:uiPriority w:val="99"/>
    <w:semiHidden/>
    <w:qFormat/>
    <w:pPr>
      <w:spacing w:after="120"/>
      <w:ind w:leftChars="200" w:left="420"/>
    </w:pPr>
  </w:style>
  <w:style w:type="paragraph" w:styleId="a4">
    <w:name w:val="Normal Indent"/>
    <w:basedOn w:val="a"/>
    <w:uiPriority w:val="99"/>
    <w:qFormat/>
    <w:pPr>
      <w:ind w:firstLine="42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Char0">
    <w:name w:val="页脚 Char"/>
    <w:basedOn w:val="a0"/>
    <w:link w:val="a6"/>
    <w:uiPriority w:val="99"/>
    <w:qFormat/>
    <w:rPr>
      <w:rFonts w:ascii="Times New Roman" w:eastAsia="宋体" w:hAnsi="Times New Roman" w:cs="Times New Roman"/>
      <w:kern w:val="2"/>
      <w:sz w:val="18"/>
      <w:szCs w:val="18"/>
    </w:rPr>
  </w:style>
  <w:style w:type="character" w:customStyle="1" w:styleId="Char">
    <w:name w:val="批注框文本 Char"/>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08458-3CA3-4C22-8D9A-BEEE4EE7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3979</Words>
  <Characters>622</Characters>
  <Application>Microsoft Office Word</Application>
  <DocSecurity>0</DocSecurity>
  <Lines>5</Lines>
  <Paragraphs>9</Paragraphs>
  <ScaleCrop>false</ScaleCrop>
  <Company>Microsoft</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黄涛</dc:creator>
  <cp:lastModifiedBy>China</cp:lastModifiedBy>
  <cp:revision>45</cp:revision>
  <cp:lastPrinted>2025-05-16T07:49:00Z</cp:lastPrinted>
  <dcterms:created xsi:type="dcterms:W3CDTF">2025-05-14T03:17:00Z</dcterms:created>
  <dcterms:modified xsi:type="dcterms:W3CDTF">2025-05-16T07:50:00Z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B326B55F2D534A5088A35DC6B01CD1CB_11</vt:lpwstr>
  </property>
</Properties>
</file>