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097" w:rsidRDefault="00520097" w:rsidP="00520097">
      <w:pPr>
        <w:spacing w:line="1080" w:lineRule="exact"/>
        <w:ind w:firstLineChars="1000" w:firstLine="3159"/>
        <w:jc w:val="right"/>
        <w:rPr>
          <w:rFonts w:ascii="方正小标宋_GBK" w:eastAsia="方正小标宋_GBK"/>
        </w:rPr>
      </w:pPr>
    </w:p>
    <w:p w:rsidR="00520097" w:rsidRDefault="00520097" w:rsidP="00520097">
      <w:pPr>
        <w:spacing w:line="240" w:lineRule="atLeast"/>
        <w:jc w:val="distribute"/>
        <w:rPr>
          <w:rFonts w:ascii="方正小标宋_GBK" w:eastAsia="方正小标宋_GBK" w:hAnsi="华文中宋"/>
          <w:color w:val="FF0000"/>
          <w:spacing w:val="-46"/>
          <w:w w:val="65"/>
          <w:sz w:val="130"/>
          <w:szCs w:val="130"/>
        </w:rPr>
      </w:pPr>
      <w:r>
        <w:rPr>
          <w:rFonts w:ascii="方正小标宋_GBK" w:eastAsia="方正小标宋_GBK" w:hAnsi="华文中宋" w:hint="eastAsia"/>
          <w:color w:val="FF0000"/>
          <w:spacing w:val="-46"/>
          <w:w w:val="65"/>
          <w:sz w:val="130"/>
          <w:szCs w:val="130"/>
        </w:rPr>
        <w:t>济南市教育局办公室文件</w:t>
      </w:r>
    </w:p>
    <w:p w:rsidR="00520097" w:rsidRDefault="00520097" w:rsidP="00520097">
      <w:pPr>
        <w:spacing w:line="660" w:lineRule="exact"/>
      </w:pPr>
    </w:p>
    <w:p w:rsidR="00520097" w:rsidRPr="001D2A2C" w:rsidRDefault="00520097" w:rsidP="00520097">
      <w:pPr>
        <w:spacing w:line="240" w:lineRule="atLeast"/>
        <w:jc w:val="center"/>
        <w:rPr>
          <w:rFonts w:ascii="仿宋_GB2312" w:hAnsi="华文中宋"/>
          <w:szCs w:val="32"/>
        </w:rPr>
      </w:pPr>
      <w:proofErr w:type="gramStart"/>
      <w:r w:rsidRPr="001D2A2C">
        <w:rPr>
          <w:rFonts w:ascii="仿宋_GB2312" w:hAnsi="华文中宋" w:hint="eastAsia"/>
          <w:szCs w:val="32"/>
        </w:rPr>
        <w:t>济教办</w:t>
      </w:r>
      <w:proofErr w:type="gramEnd"/>
      <w:r w:rsidRPr="001D2A2C">
        <w:rPr>
          <w:rFonts w:ascii="仿宋_GB2312" w:hAnsi="华文中宋" w:hint="eastAsia"/>
          <w:szCs w:val="32"/>
        </w:rPr>
        <w:t>〔2024〕</w:t>
      </w:r>
      <w:r>
        <w:rPr>
          <w:rFonts w:ascii="仿宋_GB2312" w:hAnsi="华文中宋" w:hint="eastAsia"/>
          <w:szCs w:val="32"/>
        </w:rPr>
        <w:t>6</w:t>
      </w:r>
      <w:r w:rsidRPr="001D2A2C">
        <w:rPr>
          <w:rFonts w:ascii="仿宋_GB2312" w:hAnsi="华文中宋" w:hint="eastAsia"/>
          <w:szCs w:val="32"/>
        </w:rPr>
        <w:t>号</w:t>
      </w:r>
    </w:p>
    <w:p w:rsidR="00520097" w:rsidRDefault="00520097" w:rsidP="00520097">
      <w:pPr>
        <w:spacing w:line="200" w:lineRule="exact"/>
        <w:ind w:firstLine="344"/>
        <w:jc w:val="center"/>
        <w:rPr>
          <w:rFonts w:hAnsi="华文中宋"/>
          <w:bCs/>
          <w:sz w:val="18"/>
          <w:szCs w:val="18"/>
        </w:rPr>
      </w:pPr>
    </w:p>
    <w:p w:rsidR="00520097" w:rsidRDefault="00C37733" w:rsidP="00520097">
      <w:pPr>
        <w:spacing w:line="500" w:lineRule="exact"/>
        <w:jc w:val="center"/>
        <w:rPr>
          <w:rFonts w:ascii="华文中宋" w:eastAsia="华文中宋" w:hAnsi="华文中宋"/>
          <w:w w:val="95"/>
          <w:sz w:val="44"/>
          <w:szCs w:val="44"/>
        </w:rPr>
      </w:pPr>
      <w:r w:rsidRPr="00C37733">
        <w:rPr>
          <w:szCs w:val="20"/>
        </w:rPr>
        <w:pict>
          <v:line id="_x0000_s2050" style="position:absolute;left:0;text-align:left;z-index:251661312" from="0,-.15pt" to="450pt,-.15pt" o:gfxdata="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hRDhE0wAA&#10;AAQBAAAPAAAAAAAAAAEAIAAAACIAAABkcnMvZG93bnJldi54bWxQSwECFAAUAAAACACHTuJA4Gdr&#10;X+oBAAC7AwAADgAAAAAAAAABACAAAAAiAQAAZHJzL2Uyb0RvYy54bWxQSwUGAAAAAAYABgBZAQAA&#10;fgUAAAAA&#10;" strokecolor="red" strokeweight="1.75pt"/>
        </w:pict>
      </w:r>
      <w:r w:rsidR="00520097">
        <w:rPr>
          <w:color w:val="FF0000"/>
        </w:rPr>
        <w:tab/>
      </w:r>
    </w:p>
    <w:p w:rsidR="00520097" w:rsidRPr="00B346EA" w:rsidRDefault="00520097" w:rsidP="00520097">
      <w:pPr>
        <w:pStyle w:val="a3"/>
        <w:adjustRightInd w:val="0"/>
        <w:snapToGrid w:val="0"/>
        <w:spacing w:line="700" w:lineRule="exact"/>
        <w:ind w:firstLine="0"/>
        <w:jc w:val="center"/>
        <w:rPr>
          <w:rFonts w:ascii="方正小标宋简体" w:eastAsia="方正小标宋简体" w:hAnsi="方正小标宋简体" w:cs="方正小标宋简体"/>
          <w:snapToGrid w:val="0"/>
          <w:w w:val="97"/>
          <w:kern w:val="0"/>
          <w:sz w:val="44"/>
          <w:szCs w:val="22"/>
        </w:rPr>
      </w:pPr>
      <w:r w:rsidRPr="00B346EA">
        <w:rPr>
          <w:rFonts w:ascii="方正小标宋简体" w:eastAsia="方正小标宋简体" w:hAnsi="方正小标宋简体" w:cs="方正小标宋简体" w:hint="eastAsia"/>
          <w:snapToGrid w:val="0"/>
          <w:w w:val="97"/>
          <w:kern w:val="0"/>
          <w:sz w:val="44"/>
          <w:szCs w:val="22"/>
        </w:rPr>
        <w:t>济南市教育局办公室</w:t>
      </w:r>
    </w:p>
    <w:p w:rsidR="003319AB" w:rsidRDefault="00D213CC" w:rsidP="00520097">
      <w:pPr>
        <w:spacing w:line="700" w:lineRule="exact"/>
        <w:jc w:val="center"/>
        <w:rPr>
          <w:rFonts w:ascii="方正小标宋简体" w:eastAsia="方正小标宋简体" w:hAnsi="方正小标宋简体" w:cs="方正小标宋简体"/>
          <w:snapToGrid w:val="0"/>
          <w:w w:val="97"/>
          <w:kern w:val="0"/>
          <w:sz w:val="44"/>
          <w:szCs w:val="22"/>
        </w:rPr>
      </w:pPr>
      <w:r w:rsidRPr="00520097">
        <w:rPr>
          <w:rFonts w:ascii="方正小标宋简体" w:eastAsia="方正小标宋简体" w:hAnsi="方正小标宋简体" w:cs="方正小标宋简体" w:hint="eastAsia"/>
          <w:snapToGrid w:val="0"/>
          <w:w w:val="97"/>
          <w:kern w:val="0"/>
          <w:sz w:val="44"/>
          <w:szCs w:val="22"/>
        </w:rPr>
        <w:t>关于印发济南市2024年初中体育</w:t>
      </w:r>
      <w:r w:rsidR="00F848BB">
        <w:rPr>
          <w:rFonts w:ascii="方正小标宋简体" w:eastAsia="方正小标宋简体" w:hAnsi="方正小标宋简体" w:cs="方正小标宋简体" w:hint="eastAsia"/>
          <w:snapToGrid w:val="0"/>
          <w:w w:val="97"/>
          <w:kern w:val="0"/>
          <w:sz w:val="44"/>
          <w:szCs w:val="22"/>
        </w:rPr>
        <w:t>与健康</w:t>
      </w:r>
      <w:r w:rsidRPr="00520097">
        <w:rPr>
          <w:rFonts w:ascii="方正小标宋简体" w:eastAsia="方正小标宋简体" w:hAnsi="方正小标宋简体" w:cs="方正小标宋简体" w:hint="eastAsia"/>
          <w:snapToGrid w:val="0"/>
          <w:w w:val="97"/>
          <w:kern w:val="0"/>
          <w:sz w:val="44"/>
          <w:szCs w:val="22"/>
        </w:rPr>
        <w:t>科目</w:t>
      </w:r>
    </w:p>
    <w:p w:rsidR="004A7A9F" w:rsidRPr="00520097" w:rsidRDefault="00D213CC" w:rsidP="003319AB">
      <w:pPr>
        <w:spacing w:line="700" w:lineRule="exact"/>
        <w:jc w:val="center"/>
        <w:rPr>
          <w:rFonts w:ascii="方正小标宋简体" w:eastAsia="方正小标宋简体" w:hAnsi="方正小标宋简体" w:cs="方正小标宋简体"/>
          <w:snapToGrid w:val="0"/>
          <w:w w:val="97"/>
          <w:kern w:val="0"/>
          <w:sz w:val="44"/>
          <w:szCs w:val="22"/>
        </w:rPr>
      </w:pPr>
      <w:r w:rsidRPr="00520097">
        <w:rPr>
          <w:rFonts w:ascii="方正小标宋简体" w:eastAsia="方正小标宋简体" w:hAnsi="方正小标宋简体" w:cs="方正小标宋简体" w:hint="eastAsia"/>
          <w:snapToGrid w:val="0"/>
          <w:w w:val="97"/>
          <w:kern w:val="0"/>
          <w:sz w:val="44"/>
          <w:szCs w:val="22"/>
        </w:rPr>
        <w:t>学业水平考试工作实施意见的通知</w:t>
      </w:r>
    </w:p>
    <w:p w:rsidR="004A7A9F" w:rsidRDefault="00D213CC">
      <w:pPr>
        <w:spacing w:line="700" w:lineRule="exact"/>
        <w:jc w:val="center"/>
        <w:rPr>
          <w:rFonts w:ascii="华文中宋" w:eastAsia="华文中宋" w:hAnsi="华文中宋"/>
          <w:w w:val="90"/>
          <w:sz w:val="44"/>
          <w:szCs w:val="44"/>
        </w:rPr>
      </w:pPr>
      <w:r>
        <w:rPr>
          <w:rFonts w:ascii="华文中宋" w:eastAsia="华文中宋" w:hAnsi="华文中宋"/>
          <w:w w:val="90"/>
          <w:sz w:val="44"/>
          <w:szCs w:val="44"/>
        </w:rPr>
        <w:tab/>
      </w:r>
    </w:p>
    <w:p w:rsidR="004A7A9F" w:rsidRDefault="00D213CC">
      <w:pPr>
        <w:spacing w:line="600" w:lineRule="exact"/>
        <w:rPr>
          <w:rFonts w:ascii="仿宋_GB2312" w:hAnsi="仿宋_GB2312" w:cs="仿宋_GB2312"/>
          <w:szCs w:val="32"/>
        </w:rPr>
      </w:pPr>
      <w:r>
        <w:rPr>
          <w:rFonts w:ascii="仿宋_GB2312" w:hAnsi="仿宋_GB2312" w:cs="仿宋_GB2312" w:hint="eastAsia"/>
          <w:szCs w:val="32"/>
        </w:rPr>
        <w:t>各</w:t>
      </w:r>
      <w:proofErr w:type="gramStart"/>
      <w:r>
        <w:rPr>
          <w:rFonts w:ascii="仿宋_GB2312" w:hAnsi="仿宋_GB2312" w:cs="仿宋_GB2312" w:hint="eastAsia"/>
          <w:szCs w:val="32"/>
        </w:rPr>
        <w:t>区县教体局</w:t>
      </w:r>
      <w:proofErr w:type="gramEnd"/>
      <w:r>
        <w:rPr>
          <w:rFonts w:ascii="仿宋_GB2312" w:hAnsi="仿宋_GB2312" w:cs="仿宋_GB2312" w:hint="eastAsia"/>
          <w:szCs w:val="32"/>
        </w:rPr>
        <w:t>，市招考院，有关直属学校：</w:t>
      </w:r>
    </w:p>
    <w:p w:rsidR="004A7A9F" w:rsidRDefault="00D213CC">
      <w:pPr>
        <w:spacing w:line="600" w:lineRule="exact"/>
        <w:ind w:firstLineChars="200" w:firstLine="632"/>
        <w:rPr>
          <w:rFonts w:ascii="仿宋_GB2312" w:hAnsi="仿宋_GB2312" w:cs="仿宋_GB2312"/>
          <w:spacing w:val="-30"/>
          <w:szCs w:val="32"/>
        </w:rPr>
      </w:pPr>
      <w:r>
        <w:rPr>
          <w:rFonts w:ascii="仿宋_GB2312" w:hAnsi="仿宋_GB2312" w:cs="仿宋_GB2312" w:hint="eastAsia"/>
          <w:szCs w:val="32"/>
        </w:rPr>
        <w:t>现将《济南</w:t>
      </w:r>
      <w:r w:rsidRPr="00112126">
        <w:rPr>
          <w:rFonts w:ascii="仿宋_GB2312" w:hAnsi="仿宋_GB2312" w:cs="仿宋_GB2312" w:hint="eastAsia"/>
          <w:spacing w:val="-4"/>
          <w:szCs w:val="32"/>
        </w:rPr>
        <w:t>市2024年</w:t>
      </w:r>
      <w:r>
        <w:rPr>
          <w:rFonts w:ascii="仿宋_GB2312" w:hAnsi="仿宋_GB2312" w:cs="仿宋_GB2312" w:hint="eastAsia"/>
          <w:szCs w:val="32"/>
        </w:rPr>
        <w:t>初中体育</w:t>
      </w:r>
      <w:r w:rsidR="00F848BB">
        <w:rPr>
          <w:rFonts w:ascii="仿宋_GB2312" w:hAnsi="仿宋_GB2312" w:cs="仿宋_GB2312" w:hint="eastAsia"/>
          <w:szCs w:val="32"/>
        </w:rPr>
        <w:t>与健康</w:t>
      </w:r>
      <w:r>
        <w:rPr>
          <w:rFonts w:ascii="仿宋_GB2312" w:hAnsi="仿宋_GB2312" w:cs="仿宋_GB2312" w:hint="eastAsia"/>
          <w:szCs w:val="32"/>
        </w:rPr>
        <w:t>科目学业水平考试工作实施意见》印发给你们，请认真贯彻执行。</w:t>
      </w:r>
    </w:p>
    <w:p w:rsidR="004A7A9F" w:rsidRDefault="004A7A9F">
      <w:pPr>
        <w:spacing w:line="600" w:lineRule="exact"/>
        <w:rPr>
          <w:rFonts w:ascii="仿宋_GB2312" w:hAnsi="仿宋_GB2312" w:cs="仿宋_GB2312"/>
          <w:szCs w:val="32"/>
        </w:rPr>
      </w:pPr>
    </w:p>
    <w:p w:rsidR="00520097" w:rsidRDefault="00520097">
      <w:pPr>
        <w:spacing w:line="600" w:lineRule="exact"/>
        <w:rPr>
          <w:rFonts w:ascii="仿宋_GB2312" w:hAnsi="仿宋_GB2312" w:cs="仿宋_GB2312"/>
          <w:szCs w:val="32"/>
        </w:rPr>
      </w:pPr>
    </w:p>
    <w:p w:rsidR="00520097" w:rsidRDefault="00520097" w:rsidP="00520097">
      <w:pPr>
        <w:tabs>
          <w:tab w:val="left" w:pos="0"/>
        </w:tabs>
        <w:adjustRightInd w:val="0"/>
        <w:snapToGrid w:val="0"/>
        <w:spacing w:line="560" w:lineRule="exact"/>
        <w:ind w:right="1099" w:firstLineChars="200" w:firstLine="632"/>
        <w:jc w:val="right"/>
        <w:rPr>
          <w:rFonts w:ascii="仿宋_GB2312" w:hAnsi="仿宋_GB2312"/>
        </w:rPr>
      </w:pPr>
      <w:r>
        <w:rPr>
          <w:rFonts w:ascii="仿宋_GB2312" w:hAnsi="仿宋_GB2312" w:hint="eastAsia"/>
        </w:rPr>
        <w:t xml:space="preserve">济南市教育局办公室 </w:t>
      </w:r>
    </w:p>
    <w:p w:rsidR="00520097" w:rsidRDefault="00520097" w:rsidP="00520097">
      <w:pPr>
        <w:pStyle w:val="a3"/>
        <w:adjustRightInd w:val="0"/>
        <w:snapToGrid w:val="0"/>
        <w:spacing w:line="560" w:lineRule="exact"/>
        <w:ind w:firstLine="200"/>
        <w:jc w:val="center"/>
        <w:rPr>
          <w:rFonts w:ascii="仿宋_GB2312" w:hAnsi="仿宋_GB2312"/>
        </w:rPr>
      </w:pPr>
      <w:r>
        <w:rPr>
          <w:rFonts w:ascii="仿宋_GB2312" w:hAnsi="仿宋_GB2312" w:hint="eastAsia"/>
        </w:rPr>
        <w:t xml:space="preserve">              </w:t>
      </w:r>
      <w:r w:rsidR="00337E59">
        <w:rPr>
          <w:rFonts w:ascii="仿宋_GB2312" w:hAnsi="仿宋_GB2312" w:hint="eastAsia"/>
        </w:rPr>
        <w:t xml:space="preserve">   </w:t>
      </w:r>
      <w:r w:rsidR="00C360FD">
        <w:rPr>
          <w:rFonts w:ascii="仿宋_GB2312" w:hAnsi="仿宋_GB2312" w:hint="eastAsia"/>
        </w:rPr>
        <w:t xml:space="preserve">  </w:t>
      </w:r>
      <w:r>
        <w:rPr>
          <w:rFonts w:ascii="仿宋_GB2312" w:hAnsi="仿宋_GB2312" w:hint="eastAsia"/>
        </w:rPr>
        <w:t xml:space="preserve">  </w:t>
      </w:r>
      <w:r w:rsidR="00DA350C">
        <w:rPr>
          <w:rFonts w:ascii="仿宋_GB2312" w:hAnsi="仿宋_GB2312" w:hint="eastAsia"/>
        </w:rPr>
        <w:t xml:space="preserve"> </w:t>
      </w:r>
      <w:r>
        <w:rPr>
          <w:rFonts w:ascii="仿宋_GB2312" w:hAnsi="仿宋_GB2312" w:hint="eastAsia"/>
        </w:rPr>
        <w:t xml:space="preserve"> 2024年3月</w:t>
      </w:r>
      <w:r w:rsidR="004E3B30">
        <w:rPr>
          <w:rFonts w:ascii="仿宋_GB2312" w:hAnsi="仿宋_GB2312" w:hint="eastAsia"/>
        </w:rPr>
        <w:t>13</w:t>
      </w:r>
      <w:r>
        <w:rPr>
          <w:rFonts w:ascii="仿宋_GB2312" w:hAnsi="仿宋_GB2312" w:hint="eastAsia"/>
        </w:rPr>
        <w:t>日</w:t>
      </w:r>
    </w:p>
    <w:p w:rsidR="00520097" w:rsidRDefault="00520097" w:rsidP="00520097">
      <w:pPr>
        <w:pStyle w:val="a3"/>
        <w:adjustRightInd w:val="0"/>
        <w:snapToGrid w:val="0"/>
        <w:spacing w:line="240" w:lineRule="exact"/>
        <w:ind w:firstLine="198"/>
        <w:jc w:val="center"/>
        <w:rPr>
          <w:rFonts w:ascii="仿宋_GB2312" w:hAnsi="仿宋_GB2312"/>
        </w:rPr>
      </w:pPr>
    </w:p>
    <w:p w:rsidR="00520097" w:rsidRDefault="00520097" w:rsidP="00520097">
      <w:pPr>
        <w:autoSpaceDE w:val="0"/>
        <w:autoSpaceDN w:val="0"/>
        <w:spacing w:line="600" w:lineRule="exact"/>
        <w:ind w:firstLineChars="200" w:firstLine="632"/>
        <w:jc w:val="left"/>
        <w:rPr>
          <w:rFonts w:ascii="仿宋_GB2312" w:hAnsi="仿宋" w:cs="仿宋_GB2312"/>
          <w:kern w:val="0"/>
          <w:szCs w:val="32"/>
          <w:lang w:val="zh-CN" w:bidi="zh-CN"/>
        </w:rPr>
      </w:pPr>
      <w:r>
        <w:rPr>
          <w:rFonts w:ascii="仿宋_GB2312" w:hAnsi="仿宋" w:cs="仿宋_GB2312" w:hint="eastAsia"/>
          <w:kern w:val="0"/>
          <w:szCs w:val="32"/>
          <w:lang w:val="zh-CN" w:bidi="zh-CN"/>
        </w:rPr>
        <w:t>（此件公开发布）</w:t>
      </w:r>
    </w:p>
    <w:p w:rsidR="004A7A9F" w:rsidRDefault="00D213CC" w:rsidP="00520097">
      <w:pPr>
        <w:spacing w:line="700" w:lineRule="exact"/>
        <w:jc w:val="center"/>
        <w:rPr>
          <w:rFonts w:ascii="方正小标宋_GBK" w:eastAsia="方正小标宋_GBK" w:hAnsi="方正小标宋简体" w:cs="方正小标宋简体"/>
          <w:sz w:val="44"/>
        </w:rPr>
      </w:pPr>
      <w:r>
        <w:rPr>
          <w:rFonts w:ascii="方正小标宋_GBK" w:eastAsia="方正小标宋_GBK" w:hAnsi="方正小标宋简体" w:cs="方正小标宋简体" w:hint="eastAsia"/>
          <w:sz w:val="44"/>
        </w:rPr>
        <w:lastRenderedPageBreak/>
        <w:t>济南市2024年初中体育与健康科目</w:t>
      </w:r>
    </w:p>
    <w:p w:rsidR="004A7A9F" w:rsidRDefault="00D213CC" w:rsidP="00520097">
      <w:pPr>
        <w:spacing w:line="700" w:lineRule="exact"/>
        <w:jc w:val="center"/>
        <w:rPr>
          <w:rFonts w:ascii="方正小标宋_GBK" w:eastAsia="方正小标宋_GBK" w:hAnsi="方正小标宋简体" w:cs="方正小标宋简体"/>
          <w:sz w:val="44"/>
        </w:rPr>
      </w:pPr>
      <w:r>
        <w:rPr>
          <w:rFonts w:ascii="方正小标宋_GBK" w:eastAsia="方正小标宋_GBK" w:hAnsi="方正小标宋简体" w:cs="方正小标宋简体" w:hint="eastAsia"/>
          <w:sz w:val="44"/>
        </w:rPr>
        <w:t>学业水平考试工作实施意见</w:t>
      </w:r>
    </w:p>
    <w:p w:rsidR="004A7A9F" w:rsidRDefault="004A7A9F">
      <w:pPr>
        <w:spacing w:line="580" w:lineRule="exact"/>
        <w:ind w:firstLineChars="200" w:firstLine="712"/>
        <w:rPr>
          <w:rFonts w:ascii="仿宋_GB2312" w:hAnsi="仿宋_GB2312" w:cs="仿宋_GB2312"/>
          <w:sz w:val="36"/>
          <w:szCs w:val="36"/>
        </w:rPr>
      </w:pPr>
    </w:p>
    <w:p w:rsidR="004A7A9F" w:rsidRDefault="00D213CC">
      <w:pPr>
        <w:spacing w:line="580" w:lineRule="exact"/>
        <w:ind w:firstLineChars="200" w:firstLine="632"/>
        <w:rPr>
          <w:rFonts w:ascii="仿宋_GB2312" w:hAnsi="仿宋_GB2312" w:cs="仿宋_GB2312"/>
          <w:kern w:val="0"/>
          <w:szCs w:val="32"/>
        </w:rPr>
      </w:pPr>
      <w:r>
        <w:rPr>
          <w:rFonts w:ascii="仿宋_GB2312" w:hAnsi="仿宋_GB2312" w:cs="仿宋_GB2312" w:hint="eastAsia"/>
          <w:szCs w:val="32"/>
        </w:rPr>
        <w:t>依据《济南市教育局关于调整初中体育与健康科目学业水平考试有关政策的通知》（</w:t>
      </w:r>
      <w:proofErr w:type="gramStart"/>
      <w:r>
        <w:rPr>
          <w:rFonts w:ascii="仿宋_GB2312" w:hAnsi="仿宋_GB2312" w:cs="仿宋_GB2312" w:hint="eastAsia"/>
          <w:szCs w:val="32"/>
        </w:rPr>
        <w:t>济教通</w:t>
      </w:r>
      <w:proofErr w:type="gramEnd"/>
      <w:r>
        <w:rPr>
          <w:rFonts w:ascii="仿宋_GB2312" w:hAnsi="仿宋_GB2312" w:cs="仿宋_GB2312" w:hint="eastAsia"/>
          <w:szCs w:val="32"/>
        </w:rPr>
        <w:t>〔2021〕3号）要求，按照年度工作安排，现将《济南市2024年初中体育与健康科目学业水平考试工作实施意见》公布如下。</w:t>
      </w:r>
    </w:p>
    <w:p w:rsidR="004A7A9F" w:rsidRDefault="00D213CC">
      <w:pPr>
        <w:spacing w:line="580" w:lineRule="exact"/>
        <w:ind w:firstLineChars="200" w:firstLine="632"/>
        <w:rPr>
          <w:rFonts w:ascii="黑体" w:eastAsia="黑体" w:hAnsi="黑体" w:cs="黑体"/>
          <w:szCs w:val="32"/>
        </w:rPr>
      </w:pPr>
      <w:r>
        <w:rPr>
          <w:rFonts w:ascii="黑体" w:eastAsia="黑体" w:hAnsi="黑体" w:cs="黑体" w:hint="eastAsia"/>
          <w:szCs w:val="32"/>
        </w:rPr>
        <w:t>一、报名及考试时间</w:t>
      </w:r>
    </w:p>
    <w:p w:rsidR="004A7A9F" w:rsidRDefault="00D213CC">
      <w:pPr>
        <w:spacing w:line="580" w:lineRule="exact"/>
        <w:ind w:firstLineChars="200" w:firstLine="632"/>
        <w:rPr>
          <w:rFonts w:ascii="楷体" w:eastAsia="楷体" w:hAnsi="楷体" w:cs="楷体"/>
          <w:szCs w:val="32"/>
        </w:rPr>
      </w:pPr>
      <w:r>
        <w:rPr>
          <w:rFonts w:ascii="楷体" w:eastAsia="楷体" w:hAnsi="楷体" w:cs="楷体" w:hint="eastAsia"/>
          <w:szCs w:val="32"/>
        </w:rPr>
        <w:t>（一）报名时间、方式</w:t>
      </w:r>
    </w:p>
    <w:p w:rsidR="004A7A9F" w:rsidRDefault="00D213CC">
      <w:pPr>
        <w:spacing w:line="580" w:lineRule="exact"/>
        <w:ind w:firstLineChars="200" w:firstLine="632"/>
        <w:rPr>
          <w:rFonts w:ascii="仿宋_GB2312" w:hAnsi="仿宋_GB2312" w:cs="仿宋_GB2312"/>
          <w:szCs w:val="32"/>
        </w:rPr>
      </w:pPr>
      <w:r>
        <w:rPr>
          <w:rFonts w:ascii="仿宋_GB2312" w:hAnsi="仿宋_GB2312" w:cs="仿宋_GB2312" w:hint="eastAsia"/>
          <w:szCs w:val="32"/>
        </w:rPr>
        <w:t>报名时间：2024年3月28日-30日，每天9:00-18:00。</w:t>
      </w:r>
    </w:p>
    <w:p w:rsidR="004A7A9F" w:rsidRDefault="00D213CC">
      <w:pPr>
        <w:spacing w:line="580" w:lineRule="exact"/>
        <w:ind w:firstLineChars="200" w:firstLine="632"/>
        <w:rPr>
          <w:rFonts w:ascii="仿宋_GB2312" w:hAnsi="仿宋_GB2312" w:cs="仿宋_GB2312"/>
          <w:szCs w:val="32"/>
        </w:rPr>
      </w:pPr>
      <w:r>
        <w:rPr>
          <w:rFonts w:ascii="仿宋_GB2312" w:hAnsi="仿宋_GB2312" w:cs="仿宋_GB2312" w:hint="eastAsia"/>
          <w:szCs w:val="32"/>
        </w:rPr>
        <w:t>报名方式：采用网上报名的方式。考生利用能够联通互联网的设备报名，同时选择测试项目。各区县教育行政部门负责具体安排，各初中学校准备机房供学生报名，并安排教师指导学生操作。</w:t>
      </w:r>
    </w:p>
    <w:p w:rsidR="004A7A9F" w:rsidRDefault="00D213CC">
      <w:pPr>
        <w:spacing w:line="580" w:lineRule="exact"/>
        <w:ind w:firstLineChars="200" w:firstLine="632"/>
        <w:rPr>
          <w:rFonts w:ascii="仿宋_GB2312" w:hAnsi="仿宋_GB2312" w:cs="仿宋_GB2312"/>
          <w:szCs w:val="32"/>
        </w:rPr>
      </w:pPr>
      <w:r>
        <w:rPr>
          <w:rFonts w:ascii="仿宋_GB2312" w:hAnsi="仿宋_GB2312" w:cs="仿宋_GB2312" w:hint="eastAsia"/>
          <w:szCs w:val="32"/>
        </w:rPr>
        <w:t>报名操作流程及办法另文下发。</w:t>
      </w:r>
    </w:p>
    <w:p w:rsidR="004A7A9F" w:rsidRDefault="00D213CC">
      <w:pPr>
        <w:spacing w:line="580" w:lineRule="exact"/>
        <w:ind w:firstLineChars="200" w:firstLine="632"/>
        <w:rPr>
          <w:rFonts w:ascii="楷体" w:eastAsia="楷体" w:hAnsi="楷体" w:cs="楷体"/>
          <w:szCs w:val="32"/>
        </w:rPr>
      </w:pPr>
      <w:r>
        <w:rPr>
          <w:rFonts w:ascii="楷体" w:eastAsia="楷体" w:hAnsi="楷体" w:cs="楷体" w:hint="eastAsia"/>
          <w:szCs w:val="32"/>
        </w:rPr>
        <w:t>（二）考试时间</w:t>
      </w:r>
    </w:p>
    <w:p w:rsidR="004A7A9F" w:rsidRDefault="00D213CC">
      <w:pPr>
        <w:spacing w:line="580" w:lineRule="exact"/>
        <w:ind w:firstLineChars="200" w:firstLine="632"/>
        <w:rPr>
          <w:rFonts w:ascii="仿宋_GB2312" w:hAnsi="仿宋_GB2312" w:cs="仿宋_GB2312"/>
          <w:szCs w:val="32"/>
        </w:rPr>
      </w:pPr>
      <w:r>
        <w:rPr>
          <w:rFonts w:ascii="仿宋_GB2312" w:hAnsi="仿宋_GB2312" w:cs="仿宋_GB2312" w:hint="eastAsia"/>
          <w:szCs w:val="32"/>
        </w:rPr>
        <w:t>考试时间为4月16日－30日，其中，游泳项目单独组织。具体考试时间以区县教育行政部门编排的考试日程为准。</w:t>
      </w:r>
    </w:p>
    <w:p w:rsidR="004A7A9F" w:rsidRDefault="00D213CC">
      <w:pPr>
        <w:spacing w:line="560" w:lineRule="exact"/>
        <w:ind w:firstLineChars="200" w:firstLine="632"/>
        <w:rPr>
          <w:rFonts w:ascii="仿宋_GB2312" w:hAnsi="仿宋_GB2312" w:cs="仿宋_GB2312"/>
          <w:szCs w:val="32"/>
        </w:rPr>
      </w:pPr>
      <w:r>
        <w:rPr>
          <w:rFonts w:ascii="仿宋_GB2312" w:hAnsi="仿宋_GB2312" w:cs="仿宋_GB2312" w:hint="eastAsia"/>
          <w:szCs w:val="32"/>
        </w:rPr>
        <w:t>考生因突发伤病或个人特殊原因，不能在规定的考试时间内参加考试, 可申请缓考。由考生在规定的考试时间前填写《缓考申请表》，报所在初中学校（往届考生、</w:t>
      </w:r>
      <w:proofErr w:type="gramStart"/>
      <w:r>
        <w:rPr>
          <w:rFonts w:ascii="仿宋_GB2312" w:hAnsi="仿宋_GB2312" w:cs="仿宋_GB2312" w:hint="eastAsia"/>
          <w:szCs w:val="32"/>
        </w:rPr>
        <w:t>外地返济考生</w:t>
      </w:r>
      <w:proofErr w:type="gramEnd"/>
      <w:r>
        <w:rPr>
          <w:rFonts w:ascii="仿宋_GB2312" w:hAnsi="仿宋_GB2312" w:cs="仿宋_GB2312" w:hint="eastAsia"/>
          <w:szCs w:val="32"/>
        </w:rPr>
        <w:t>到报名的区县教育行政部门填报），学校报区县教育行政部门汇总，由市</w:t>
      </w:r>
      <w:r>
        <w:rPr>
          <w:rFonts w:ascii="仿宋_GB2312" w:hAnsi="仿宋_GB2312" w:cs="仿宋_GB2312" w:hint="eastAsia"/>
          <w:szCs w:val="32"/>
        </w:rPr>
        <w:lastRenderedPageBreak/>
        <w:t>招考</w:t>
      </w:r>
      <w:proofErr w:type="gramStart"/>
      <w:r>
        <w:rPr>
          <w:rFonts w:ascii="仿宋_GB2312" w:hAnsi="仿宋_GB2312" w:cs="仿宋_GB2312" w:hint="eastAsia"/>
          <w:szCs w:val="32"/>
        </w:rPr>
        <w:t>院统一</w:t>
      </w:r>
      <w:proofErr w:type="gramEnd"/>
      <w:r>
        <w:rPr>
          <w:rFonts w:ascii="仿宋_GB2312" w:hAnsi="仿宋_GB2312" w:cs="仿宋_GB2312" w:hint="eastAsia"/>
          <w:szCs w:val="32"/>
        </w:rPr>
        <w:t>安排缓考。缓考5月8日-10日进行（含游泳项目），缓</w:t>
      </w:r>
      <w:proofErr w:type="gramStart"/>
      <w:r>
        <w:rPr>
          <w:rFonts w:ascii="仿宋_GB2312" w:hAnsi="仿宋_GB2312" w:cs="仿宋_GB2312" w:hint="eastAsia"/>
          <w:szCs w:val="32"/>
        </w:rPr>
        <w:t>考办法</w:t>
      </w:r>
      <w:proofErr w:type="gramEnd"/>
      <w:r>
        <w:rPr>
          <w:rFonts w:ascii="仿宋_GB2312" w:hAnsi="仿宋_GB2312" w:cs="仿宋_GB2312" w:hint="eastAsia"/>
          <w:szCs w:val="32"/>
        </w:rPr>
        <w:t>与正常考试相同。申请缓考后仍无法在规定时间参加考试的考生，按照伤、病考生计分认定办法执行。考生在正考测试过程中因突发伤病或个人特殊原因不能继续完成考试的，可填写《缓考申请表》申请缓考。参加缓考者，其已</w:t>
      </w:r>
      <w:proofErr w:type="gramStart"/>
      <w:r>
        <w:rPr>
          <w:rFonts w:ascii="仿宋_GB2312" w:hAnsi="仿宋_GB2312" w:cs="仿宋_GB2312" w:hint="eastAsia"/>
          <w:szCs w:val="32"/>
        </w:rPr>
        <w:t>考各项</w:t>
      </w:r>
      <w:proofErr w:type="gramEnd"/>
      <w:r>
        <w:rPr>
          <w:rFonts w:ascii="仿宋_GB2312" w:hAnsi="仿宋_GB2312" w:cs="仿宋_GB2312" w:hint="eastAsia"/>
          <w:szCs w:val="32"/>
        </w:rPr>
        <w:t>目成绩作废，以缓考成绩为准。正考已完成全部项目测试者不得申请缓考。</w:t>
      </w:r>
    </w:p>
    <w:p w:rsidR="004A7A9F" w:rsidRDefault="00D213CC">
      <w:pPr>
        <w:spacing w:line="560" w:lineRule="exact"/>
        <w:ind w:firstLineChars="200" w:firstLine="632"/>
        <w:rPr>
          <w:rFonts w:ascii="黑体" w:eastAsia="黑体" w:hAnsi="黑体" w:cs="黑体"/>
          <w:szCs w:val="32"/>
        </w:rPr>
      </w:pPr>
      <w:r>
        <w:rPr>
          <w:rFonts w:ascii="黑体" w:eastAsia="黑体" w:hAnsi="黑体" w:cs="黑体" w:hint="eastAsia"/>
          <w:szCs w:val="32"/>
        </w:rPr>
        <w:t>二、考试内容及成绩管理</w:t>
      </w:r>
    </w:p>
    <w:p w:rsidR="004A7A9F" w:rsidRDefault="00D213CC">
      <w:pPr>
        <w:tabs>
          <w:tab w:val="left" w:pos="6804"/>
        </w:tabs>
        <w:spacing w:line="560" w:lineRule="exact"/>
        <w:ind w:firstLineChars="200" w:firstLine="632"/>
        <w:rPr>
          <w:rFonts w:ascii="楷体" w:eastAsia="楷体" w:hAnsi="楷体" w:cs="楷体"/>
          <w:szCs w:val="32"/>
        </w:rPr>
      </w:pPr>
      <w:r>
        <w:rPr>
          <w:rFonts w:ascii="楷体" w:eastAsia="楷体" w:hAnsi="楷体" w:cs="楷体" w:hint="eastAsia"/>
          <w:szCs w:val="32"/>
        </w:rPr>
        <w:t>(</w:t>
      </w:r>
      <w:proofErr w:type="gramStart"/>
      <w:r>
        <w:rPr>
          <w:rFonts w:ascii="楷体" w:eastAsia="楷体" w:hAnsi="楷体" w:cs="楷体" w:hint="eastAsia"/>
          <w:szCs w:val="32"/>
        </w:rPr>
        <w:t>一</w:t>
      </w:r>
      <w:proofErr w:type="gramEnd"/>
      <w:r>
        <w:rPr>
          <w:rFonts w:ascii="楷体" w:eastAsia="楷体" w:hAnsi="楷体" w:cs="楷体" w:hint="eastAsia"/>
          <w:szCs w:val="32"/>
        </w:rPr>
        <w:t>)考试内容</w:t>
      </w:r>
    </w:p>
    <w:p w:rsidR="004A7A9F" w:rsidRDefault="00D213CC">
      <w:pPr>
        <w:spacing w:line="560" w:lineRule="exact"/>
        <w:ind w:firstLineChars="200" w:firstLine="632"/>
        <w:rPr>
          <w:rFonts w:ascii="仿宋_GB2312" w:hAnsi="仿宋_GB2312" w:cs="仿宋_GB2312"/>
          <w:szCs w:val="32"/>
        </w:rPr>
      </w:pPr>
      <w:r>
        <w:rPr>
          <w:rFonts w:ascii="仿宋_GB2312" w:hAnsi="仿宋_GB2312" w:cs="仿宋_GB2312" w:hint="eastAsia"/>
          <w:szCs w:val="32"/>
        </w:rPr>
        <w:t xml:space="preserve"> 初中体育与健康科目学业水平考试包括“运动参与+体质健康测试+运动技能测试”三部分，采用过程性评价和统一测试评价相结合的方式。考试总分值60分，</w:t>
      </w:r>
      <w:proofErr w:type="gramStart"/>
      <w:r>
        <w:rPr>
          <w:rFonts w:ascii="仿宋_GB2312" w:hAnsi="仿宋_GB2312" w:cs="仿宋_GB2312" w:hint="eastAsia"/>
          <w:szCs w:val="32"/>
        </w:rPr>
        <w:t>含过程</w:t>
      </w:r>
      <w:proofErr w:type="gramEnd"/>
      <w:r>
        <w:rPr>
          <w:rFonts w:ascii="仿宋_GB2312" w:hAnsi="仿宋_GB2312" w:cs="仿宋_GB2312" w:hint="eastAsia"/>
          <w:szCs w:val="32"/>
        </w:rPr>
        <w:t>性评价30分、统一测试评价30分。考试总成绩由过程性评价和统一测试评价两项成绩相加得出，总成绩为非整数时进为整数，计入考生初中学业水平考试（中考）分数评价部分。</w:t>
      </w:r>
    </w:p>
    <w:p w:rsidR="004A7A9F" w:rsidRDefault="00D213CC">
      <w:pPr>
        <w:spacing w:line="560" w:lineRule="exact"/>
        <w:ind w:firstLineChars="200" w:firstLine="632"/>
        <w:rPr>
          <w:rFonts w:ascii="仿宋_GB2312" w:hAnsi="仿宋_GB2312" w:cs="仿宋_GB2312"/>
          <w:szCs w:val="32"/>
        </w:rPr>
      </w:pPr>
      <w:r>
        <w:rPr>
          <w:rFonts w:ascii="仿宋_GB2312" w:hAnsi="仿宋_GB2312" w:cs="仿宋_GB2312" w:hint="eastAsia"/>
          <w:szCs w:val="32"/>
        </w:rPr>
        <w:t>1.过程性评价。由区县教育行政部门负责，初中学校具体组织实施。包括运动参与10分，体质健康测试10分，运动技能测试10分。</w:t>
      </w:r>
    </w:p>
    <w:p w:rsidR="004A7A9F" w:rsidRDefault="00D213CC">
      <w:pPr>
        <w:spacing w:line="560" w:lineRule="exact"/>
        <w:ind w:firstLineChars="200" w:firstLine="632"/>
        <w:rPr>
          <w:rFonts w:ascii="仿宋_GB2312" w:hAnsi="仿宋_GB2312" w:cs="仿宋_GB2312"/>
          <w:szCs w:val="32"/>
        </w:rPr>
      </w:pPr>
      <w:r>
        <w:rPr>
          <w:rFonts w:ascii="仿宋_GB2312" w:hAnsi="仿宋_GB2312" w:cs="仿宋_GB2312" w:hint="eastAsia"/>
          <w:szCs w:val="32"/>
        </w:rPr>
        <w:t>运动参与：初中学校根据《义务教育体育与健康课程标准》，制定本校学生体育与健康课程学习及课外体育锻炼考核办法，对学生体育与健康课程出勤率、课堂表现以及参加学校运动会、体育节、体育兴趣小组、社团、俱乐部等情况进行考核评分。评价时间为七年级、八年级和九年级上学期，共5个学期。运动参与成绩为5个学期百分制成绩的平均分×10％。</w:t>
      </w:r>
    </w:p>
    <w:p w:rsidR="004A7A9F" w:rsidRDefault="00D213CC">
      <w:pPr>
        <w:spacing w:line="560" w:lineRule="exact"/>
        <w:ind w:firstLineChars="200" w:firstLine="632"/>
        <w:rPr>
          <w:rFonts w:ascii="仿宋_GB2312" w:hAnsi="仿宋_GB2312" w:cs="仿宋_GB2312"/>
          <w:szCs w:val="32"/>
        </w:rPr>
      </w:pPr>
      <w:r>
        <w:rPr>
          <w:rFonts w:ascii="仿宋_GB2312" w:hAnsi="仿宋_GB2312" w:cs="仿宋_GB2312" w:hint="eastAsia"/>
          <w:szCs w:val="32"/>
        </w:rPr>
        <w:lastRenderedPageBreak/>
        <w:t>体质健康测试：初中学校依据《国家学生体质健康标准（2014年修订）》，对学生体质健康情况进行测试。评价时间为每学年上学期。体质健康测试成绩为（七年级百分制成绩×25%+八年级百分制成绩×25%+九年级百分制成绩×50%）×10％。</w:t>
      </w:r>
    </w:p>
    <w:p w:rsidR="004A7A9F" w:rsidRDefault="00D213CC">
      <w:pPr>
        <w:spacing w:line="560" w:lineRule="exact"/>
        <w:ind w:firstLineChars="200" w:firstLine="632"/>
        <w:rPr>
          <w:rFonts w:ascii="仿宋_GB2312" w:hAnsi="仿宋_GB2312" w:cs="仿宋_GB2312"/>
          <w:szCs w:val="32"/>
        </w:rPr>
      </w:pPr>
      <w:r>
        <w:rPr>
          <w:rFonts w:ascii="仿宋_GB2312" w:hAnsi="仿宋_GB2312" w:cs="仿宋_GB2312" w:hint="eastAsia"/>
          <w:szCs w:val="32"/>
        </w:rPr>
        <w:t>运动技能测试：初中学校依据《义务教育体育与健康课程标准》，从足球、篮球、排球、田径、游泳、体操、武术、乒乓球、羽毛球、网球、健美操、跳绳等项目或本校体育特色项目中，自主确定考试项目，学生选择一项进行考试。评价时间为七年级、八年级下学期期末，满分各5分。运动技能测试成绩为七年级运动技能测试成绩+八年级运动技能测试成绩。</w:t>
      </w:r>
    </w:p>
    <w:p w:rsidR="004A7A9F" w:rsidRDefault="00D213CC">
      <w:pPr>
        <w:spacing w:line="560" w:lineRule="exact"/>
        <w:ind w:firstLineChars="200" w:firstLine="632"/>
        <w:rPr>
          <w:rFonts w:ascii="仿宋_GB2312" w:hAnsi="仿宋_GB2312" w:cs="仿宋_GB2312"/>
          <w:szCs w:val="32"/>
        </w:rPr>
      </w:pPr>
      <w:r>
        <w:rPr>
          <w:rFonts w:ascii="仿宋_GB2312" w:hAnsi="仿宋_GB2312" w:cs="仿宋_GB2312" w:hint="eastAsia"/>
          <w:szCs w:val="32"/>
        </w:rPr>
        <w:t>2.统一测试评价。在济南市中招办统一领导下，由市招考院和区县教育行政部门具体组织实施。包括体质健康测试20分和运动技能测试10分。</w:t>
      </w:r>
    </w:p>
    <w:p w:rsidR="004A7A9F" w:rsidRDefault="00D213CC">
      <w:pPr>
        <w:spacing w:line="560" w:lineRule="exact"/>
        <w:ind w:firstLineChars="200" w:firstLine="632"/>
        <w:rPr>
          <w:rFonts w:ascii="仿宋_GB2312" w:hAnsi="仿宋_GB2312" w:cs="仿宋_GB2312"/>
          <w:szCs w:val="32"/>
        </w:rPr>
      </w:pPr>
      <w:r>
        <w:rPr>
          <w:rFonts w:ascii="仿宋_GB2312" w:hAnsi="仿宋_GB2312" w:cs="仿宋_GB2312" w:hint="eastAsia"/>
          <w:szCs w:val="32"/>
        </w:rPr>
        <w:t>体质健康测试分为必考项目和选考项目。</w:t>
      </w:r>
      <w:bookmarkStart w:id="0" w:name="_Hlk92098915"/>
      <w:r>
        <w:rPr>
          <w:rFonts w:ascii="仿宋_GB2312" w:hAnsi="仿宋_GB2312" w:cs="仿宋_GB2312" w:hint="eastAsia"/>
          <w:szCs w:val="32"/>
        </w:rPr>
        <w:t>必考项目一项，为1000米跑（男）/800米跑（女）</w:t>
      </w:r>
      <w:bookmarkEnd w:id="0"/>
      <w:r>
        <w:rPr>
          <w:rFonts w:ascii="仿宋_GB2312" w:hAnsi="仿宋_GB2312" w:cs="仿宋_GB2312" w:hint="eastAsia"/>
          <w:szCs w:val="32"/>
        </w:rPr>
        <w:t>，分值10分。选考项目三项，分别为引体向上（男）/1分钟仰卧起坐（女）、立定跳远、50米跑，每项分值5分，学生自主选择其中两项参加测试，满分10分。</w:t>
      </w:r>
    </w:p>
    <w:p w:rsidR="004A7A9F" w:rsidRDefault="00D213CC">
      <w:pPr>
        <w:spacing w:line="560" w:lineRule="exact"/>
        <w:ind w:firstLineChars="200" w:firstLine="632"/>
        <w:rPr>
          <w:rFonts w:ascii="仿宋_GB2312" w:hAnsi="仿宋_GB2312" w:cs="仿宋_GB2312"/>
          <w:szCs w:val="32"/>
        </w:rPr>
      </w:pPr>
      <w:r>
        <w:rPr>
          <w:rFonts w:ascii="仿宋_GB2312" w:hAnsi="仿宋_GB2312" w:cs="仿宋_GB2312" w:hint="eastAsia"/>
          <w:szCs w:val="32"/>
        </w:rPr>
        <w:t>运动技能测试提供四项选考项目，分别为足球、篮球、排球、游泳，学生自主选择一项进行考试，满分10分。</w:t>
      </w:r>
    </w:p>
    <w:p w:rsidR="004A7A9F" w:rsidRDefault="00D213CC">
      <w:pPr>
        <w:widowControl/>
        <w:spacing w:line="560" w:lineRule="exact"/>
        <w:ind w:firstLineChars="200" w:firstLine="632"/>
        <w:rPr>
          <w:rFonts w:ascii="楷体" w:eastAsia="楷体" w:hAnsi="楷体" w:cs="楷体"/>
          <w:szCs w:val="32"/>
        </w:rPr>
      </w:pPr>
      <w:r>
        <w:rPr>
          <w:rFonts w:ascii="楷体" w:eastAsia="楷体" w:hAnsi="楷体" w:cs="楷体" w:hint="eastAsia"/>
          <w:szCs w:val="32"/>
        </w:rPr>
        <w:t>（二）成绩管理</w:t>
      </w:r>
    </w:p>
    <w:p w:rsidR="004A7A9F" w:rsidRDefault="00D213CC">
      <w:pPr>
        <w:spacing w:line="560" w:lineRule="exact"/>
        <w:ind w:firstLineChars="200" w:firstLine="632"/>
        <w:rPr>
          <w:rFonts w:ascii="仿宋_GB2312" w:hAnsi="仿宋_GB2312" w:cs="仿宋_GB2312"/>
          <w:szCs w:val="32"/>
        </w:rPr>
      </w:pPr>
      <w:r>
        <w:rPr>
          <w:rFonts w:ascii="仿宋_GB2312" w:hAnsi="仿宋_GB2312" w:cs="仿宋_GB2312" w:hint="eastAsia"/>
          <w:szCs w:val="32"/>
        </w:rPr>
        <w:t>1.过程性评价成绩。初中学校成立过程性评价成绩管理和监督工作小组，按照要求公示工作小组成员名单。初中学校如实整</w:t>
      </w:r>
      <w:r>
        <w:rPr>
          <w:rFonts w:ascii="仿宋_GB2312" w:hAnsi="仿宋_GB2312" w:cs="仿宋_GB2312" w:hint="eastAsia"/>
          <w:szCs w:val="32"/>
        </w:rPr>
        <w:lastRenderedPageBreak/>
        <w:t>理和填写学生的过程性评价成绩，成绩上报前，通过校园网、信息管理系统等进行公示，接受监督。工作小组成员要对公示的材料进行审核确认。公示期间，学校要设立举报信箱和电话，对公示内容提出质疑和询问的，要及时核实处理。评价结束后，过程性评价材料的原件由初中学校教务部门保管备查，过程性评价成绩电子版（加盖学校公章）报区县教育行政部门备案。</w:t>
      </w:r>
    </w:p>
    <w:p w:rsidR="004A7A9F" w:rsidRDefault="00D213CC">
      <w:pPr>
        <w:spacing w:line="560" w:lineRule="exact"/>
        <w:ind w:firstLineChars="200" w:firstLine="632"/>
        <w:rPr>
          <w:rFonts w:ascii="仿宋_GB2312" w:hAnsi="仿宋_GB2312" w:cs="仿宋_GB2312"/>
          <w:szCs w:val="32"/>
        </w:rPr>
      </w:pPr>
      <w:r>
        <w:rPr>
          <w:rFonts w:ascii="仿宋_GB2312" w:hAnsi="仿宋_GB2312" w:cs="仿宋_GB2312" w:hint="eastAsia"/>
          <w:szCs w:val="32"/>
        </w:rPr>
        <w:t>2.统一测试成绩。统一测试结束后，当场公布考试成绩，考生在成绩记录表上签字确认，成绩记录表由考风考纪监督员收回。考生对统一测试成绩有异议的，由考生本人现场向考点主考提交书面申请，由主考组织成绩复核小组予以复核，现场确认并告知考生复核结果。</w:t>
      </w:r>
    </w:p>
    <w:p w:rsidR="004A7A9F" w:rsidRDefault="00D213CC">
      <w:pPr>
        <w:spacing w:line="560" w:lineRule="exact"/>
        <w:ind w:firstLineChars="200" w:firstLine="632"/>
        <w:rPr>
          <w:rFonts w:ascii="仿宋_GB2312" w:hAnsi="仿宋_GB2312" w:cs="仿宋_GB2312"/>
          <w:szCs w:val="32"/>
        </w:rPr>
      </w:pPr>
      <w:r>
        <w:rPr>
          <w:rFonts w:ascii="仿宋_GB2312" w:hAnsi="仿宋_GB2312" w:cs="仿宋_GB2312" w:hint="eastAsia"/>
          <w:szCs w:val="32"/>
        </w:rPr>
        <w:t>3.成绩上报。各初中学校学生过程性评价成绩按照市招考院要求上报。5月15日前，统一测试成绩由区县教育行政部门通过中考招生平台上报，同时报送由区县教育行政部门分管领导签字并加盖公章的纸质版，上报格式及要求另文下发。</w:t>
      </w:r>
    </w:p>
    <w:p w:rsidR="004A7A9F" w:rsidRDefault="00D213CC">
      <w:pPr>
        <w:widowControl/>
        <w:spacing w:line="560" w:lineRule="exact"/>
        <w:ind w:firstLineChars="200" w:firstLine="632"/>
        <w:jc w:val="left"/>
        <w:rPr>
          <w:rFonts w:ascii="黑体" w:eastAsia="黑体" w:hAnsi="黑体" w:cs="黑体"/>
          <w:szCs w:val="32"/>
        </w:rPr>
      </w:pPr>
      <w:r>
        <w:rPr>
          <w:rFonts w:ascii="黑体" w:eastAsia="黑体" w:hAnsi="黑体" w:cs="黑体" w:hint="eastAsia"/>
          <w:szCs w:val="32"/>
        </w:rPr>
        <w:t>三、残疾、伤、病等其他类考生计分认定办法</w:t>
      </w:r>
    </w:p>
    <w:p w:rsidR="004A7A9F" w:rsidRDefault="00D213CC">
      <w:pPr>
        <w:spacing w:line="560" w:lineRule="exact"/>
        <w:ind w:firstLineChars="200" w:firstLine="632"/>
        <w:rPr>
          <w:rFonts w:ascii="楷体" w:eastAsia="楷体" w:hAnsi="楷体" w:cs="楷体"/>
          <w:szCs w:val="32"/>
        </w:rPr>
      </w:pPr>
      <w:r>
        <w:rPr>
          <w:rFonts w:ascii="楷体" w:eastAsia="楷体" w:hAnsi="楷体" w:cs="楷体" w:hint="eastAsia"/>
          <w:szCs w:val="32"/>
        </w:rPr>
        <w:t>（一）残疾、伤、病考生计分认定办法</w:t>
      </w:r>
    </w:p>
    <w:p w:rsidR="004A7A9F" w:rsidRDefault="00D213CC">
      <w:pPr>
        <w:spacing w:line="560" w:lineRule="exact"/>
        <w:ind w:firstLineChars="200" w:firstLine="632"/>
        <w:rPr>
          <w:rFonts w:ascii="仿宋_GB2312" w:hAnsi="仿宋_GB2312" w:cs="仿宋_GB2312"/>
          <w:szCs w:val="32"/>
        </w:rPr>
      </w:pPr>
      <w:r>
        <w:rPr>
          <w:rFonts w:ascii="仿宋_GB2312" w:hAnsi="仿宋_GB2312" w:cs="仿宋_GB2312" w:hint="eastAsia"/>
          <w:szCs w:val="32"/>
        </w:rPr>
        <w:t>1.过程性评价。参照《国家学生体质健康标准（2014年修订）》，经县级及以上医疗部门开具证明，凡因残疾或长期伤、病免修体育课的学生，体育教学部门核准其免予执行《国家学生体质健康标准（2014年修订）》。学生填写《免予执行&lt;国家学生体质健康标准&gt;申请表》，存入学生档案。上报过程性评价成绩时，须注明残疾或伤、病，并附文字说明及有关证明材料。</w:t>
      </w:r>
    </w:p>
    <w:p w:rsidR="004A7A9F" w:rsidRDefault="00D213CC">
      <w:pPr>
        <w:spacing w:line="560" w:lineRule="exact"/>
        <w:ind w:firstLineChars="200" w:firstLine="632"/>
        <w:rPr>
          <w:rFonts w:ascii="仿宋_GB2312" w:hAnsi="仿宋_GB2312" w:cs="仿宋_GB2312"/>
          <w:szCs w:val="32"/>
        </w:rPr>
      </w:pPr>
      <w:r>
        <w:rPr>
          <w:rFonts w:ascii="仿宋_GB2312" w:hAnsi="仿宋_GB2312" w:cs="仿宋_GB2312" w:hint="eastAsia"/>
          <w:szCs w:val="32"/>
        </w:rPr>
        <w:lastRenderedPageBreak/>
        <w:t>2.统一测试评价。因残疾丧失运动能力的考生持残联核发的残疾人证，因伤、病不能参加统一测试的考生持县级及以上医疗部门出具的医疗诊断证明，按要求填写《初中体育与健康科目学业水平考试免试申请表》，初中学校进行核实并填写《初中体育与健康科目学业水平考试免试名单》，区县教育行政部门负责审核姓名、学籍号、残疾人证、诊断证明及有关材料，4月3日前将审核通过后的考生名单及相关材料报市中招办审批。名单上报前，以班级为单位在本班教室内公示3个学习日。</w:t>
      </w:r>
    </w:p>
    <w:p w:rsidR="004A7A9F" w:rsidRDefault="00D213CC">
      <w:pPr>
        <w:spacing w:line="560" w:lineRule="exact"/>
        <w:ind w:firstLineChars="200" w:firstLine="632"/>
        <w:rPr>
          <w:rFonts w:ascii="仿宋_GB2312" w:hAnsi="仿宋_GB2312" w:cs="仿宋_GB2312"/>
          <w:szCs w:val="32"/>
        </w:rPr>
      </w:pPr>
      <w:r>
        <w:rPr>
          <w:rFonts w:ascii="仿宋_GB2312" w:hAnsi="仿宋_GB2312" w:cs="仿宋_GB2312" w:hint="eastAsia"/>
          <w:szCs w:val="32"/>
        </w:rPr>
        <w:t>免考考生的计分标准为：丧失运动能力且持残疾人证考生按满分计；长期伤、病和重症伤、病考生按满分的80%计；临时伤、病和轻症伤、病考生按满分的60%计。</w:t>
      </w:r>
    </w:p>
    <w:p w:rsidR="004A7A9F" w:rsidRDefault="00D213CC">
      <w:pPr>
        <w:spacing w:line="560" w:lineRule="exact"/>
        <w:ind w:firstLineChars="200" w:firstLine="632"/>
        <w:rPr>
          <w:rFonts w:ascii="楷体" w:eastAsia="楷体" w:hAnsi="楷体" w:cs="楷体"/>
          <w:szCs w:val="32"/>
        </w:rPr>
      </w:pPr>
      <w:r>
        <w:rPr>
          <w:rFonts w:ascii="楷体" w:eastAsia="楷体" w:hAnsi="楷体" w:cs="楷体" w:hint="eastAsia"/>
          <w:szCs w:val="32"/>
        </w:rPr>
        <w:t>（二）往届考生、</w:t>
      </w:r>
      <w:proofErr w:type="gramStart"/>
      <w:r>
        <w:rPr>
          <w:rFonts w:ascii="楷体" w:eastAsia="楷体" w:hAnsi="楷体" w:cs="楷体" w:hint="eastAsia"/>
          <w:szCs w:val="32"/>
        </w:rPr>
        <w:t>外地返济考生</w:t>
      </w:r>
      <w:proofErr w:type="gramEnd"/>
      <w:r>
        <w:rPr>
          <w:rFonts w:ascii="楷体" w:eastAsia="楷体" w:hAnsi="楷体" w:cs="楷体" w:hint="eastAsia"/>
          <w:szCs w:val="32"/>
        </w:rPr>
        <w:t>及其他类考生的计分认定办法</w:t>
      </w:r>
    </w:p>
    <w:p w:rsidR="004A7A9F" w:rsidRDefault="00D213CC">
      <w:pPr>
        <w:spacing w:line="560" w:lineRule="exact"/>
        <w:ind w:firstLineChars="200" w:firstLine="632"/>
        <w:rPr>
          <w:rFonts w:ascii="仿宋_GB2312" w:hAnsi="仿宋_GB2312" w:cs="仿宋_GB2312"/>
          <w:szCs w:val="32"/>
        </w:rPr>
      </w:pPr>
      <w:r>
        <w:rPr>
          <w:rFonts w:ascii="仿宋_GB2312" w:hAnsi="仿宋_GB2312" w:cs="仿宋_GB2312" w:hint="eastAsia"/>
          <w:szCs w:val="32"/>
        </w:rPr>
        <w:t>往届考生到学籍所属的区县教育行政部门，</w:t>
      </w:r>
      <w:proofErr w:type="gramStart"/>
      <w:r>
        <w:rPr>
          <w:rFonts w:ascii="仿宋_GB2312" w:hAnsi="仿宋_GB2312" w:cs="仿宋_GB2312" w:hint="eastAsia"/>
          <w:szCs w:val="32"/>
        </w:rPr>
        <w:t>外地返济考生</w:t>
      </w:r>
      <w:proofErr w:type="gramEnd"/>
      <w:r>
        <w:rPr>
          <w:rFonts w:ascii="仿宋_GB2312" w:hAnsi="仿宋_GB2312" w:cs="仿宋_GB2312" w:hint="eastAsia"/>
          <w:szCs w:val="32"/>
        </w:rPr>
        <w:t>到户籍所属的区县教育行政部门办理统一测试报名手续。</w:t>
      </w:r>
    </w:p>
    <w:p w:rsidR="004A7A9F" w:rsidRDefault="00D213CC">
      <w:pPr>
        <w:spacing w:line="560" w:lineRule="exact"/>
        <w:ind w:firstLineChars="200" w:firstLine="632"/>
        <w:rPr>
          <w:rFonts w:ascii="仿宋_GB2312" w:hAnsi="仿宋_GB2312" w:cs="仿宋_GB2312"/>
          <w:szCs w:val="32"/>
        </w:rPr>
      </w:pPr>
      <w:r>
        <w:rPr>
          <w:rFonts w:ascii="仿宋_GB2312" w:hAnsi="仿宋_GB2312" w:cs="仿宋_GB2312" w:hint="eastAsia"/>
          <w:szCs w:val="32"/>
        </w:rPr>
        <w:t>往届考生、</w:t>
      </w:r>
      <w:proofErr w:type="gramStart"/>
      <w:r>
        <w:rPr>
          <w:rFonts w:ascii="仿宋_GB2312" w:hAnsi="仿宋_GB2312" w:cs="仿宋_GB2312" w:hint="eastAsia"/>
          <w:szCs w:val="32"/>
        </w:rPr>
        <w:t>外地返济考生</w:t>
      </w:r>
      <w:proofErr w:type="gramEnd"/>
      <w:r>
        <w:rPr>
          <w:rFonts w:ascii="仿宋_GB2312" w:hAnsi="仿宋_GB2312" w:cs="仿宋_GB2312" w:hint="eastAsia"/>
          <w:szCs w:val="32"/>
        </w:rPr>
        <w:t>或初中过程性评价成绩不全的考生，按规定时间参加统一测试，测试内容和应届考生统一测试内容相同。过程性评价成绩按照考生统一测试成绩</w:t>
      </w:r>
      <w:proofErr w:type="gramStart"/>
      <w:r>
        <w:rPr>
          <w:rFonts w:ascii="仿宋_GB2312" w:hAnsi="仿宋_GB2312" w:cs="仿宋_GB2312" w:hint="eastAsia"/>
          <w:szCs w:val="32"/>
        </w:rPr>
        <w:t>占统一</w:t>
      </w:r>
      <w:proofErr w:type="gramEnd"/>
      <w:r>
        <w:rPr>
          <w:rFonts w:ascii="仿宋_GB2312" w:hAnsi="仿宋_GB2312" w:cs="仿宋_GB2312" w:hint="eastAsia"/>
          <w:szCs w:val="32"/>
        </w:rPr>
        <w:t>测试满分（30分）的比例换算得出。</w:t>
      </w:r>
    </w:p>
    <w:p w:rsidR="004A7A9F" w:rsidRDefault="00D213CC">
      <w:pPr>
        <w:spacing w:line="560" w:lineRule="exact"/>
        <w:ind w:firstLineChars="200" w:firstLine="632"/>
        <w:rPr>
          <w:rFonts w:ascii="黑体" w:eastAsia="黑体" w:hAnsi="黑体" w:cs="黑体"/>
          <w:szCs w:val="32"/>
        </w:rPr>
      </w:pPr>
      <w:r>
        <w:rPr>
          <w:rFonts w:ascii="黑体" w:eastAsia="黑体" w:hAnsi="黑体" w:cs="黑体" w:hint="eastAsia"/>
          <w:szCs w:val="32"/>
        </w:rPr>
        <w:t>四、考试组织</w:t>
      </w:r>
    </w:p>
    <w:p w:rsidR="004A7A9F" w:rsidRDefault="00D213CC">
      <w:pPr>
        <w:spacing w:line="560" w:lineRule="exact"/>
        <w:ind w:firstLineChars="200" w:firstLine="632"/>
        <w:rPr>
          <w:rFonts w:ascii="仿宋_GB2312" w:hAnsi="仿宋_GB2312" w:cs="仿宋_GB2312"/>
          <w:szCs w:val="32"/>
        </w:rPr>
      </w:pPr>
      <w:r>
        <w:rPr>
          <w:rFonts w:ascii="楷体" w:eastAsia="楷体" w:hAnsi="楷体" w:cs="楷体" w:hint="eastAsia"/>
          <w:szCs w:val="32"/>
        </w:rPr>
        <w:t>（一）考</w:t>
      </w:r>
      <w:proofErr w:type="gramStart"/>
      <w:r>
        <w:rPr>
          <w:rFonts w:ascii="楷体" w:eastAsia="楷体" w:hAnsi="楷体" w:cs="楷体" w:hint="eastAsia"/>
          <w:szCs w:val="32"/>
        </w:rPr>
        <w:t>务</w:t>
      </w:r>
      <w:proofErr w:type="gramEnd"/>
      <w:r>
        <w:rPr>
          <w:rFonts w:ascii="楷体" w:eastAsia="楷体" w:hAnsi="楷体" w:cs="楷体" w:hint="eastAsia"/>
          <w:szCs w:val="32"/>
        </w:rPr>
        <w:t>管理。</w:t>
      </w:r>
      <w:r>
        <w:rPr>
          <w:rFonts w:ascii="仿宋_GB2312" w:hAnsi="仿宋_GB2312" w:cs="仿宋_GB2312" w:hint="eastAsia"/>
          <w:szCs w:val="32"/>
        </w:rPr>
        <w:t>2024年初中体育与健康科目学业水平考试统一测试工作由市中招办负责，市招考院和各区县教育行政部门依据《济南市2024年初中体育与健康科目学业水平考试考务管理</w:t>
      </w:r>
      <w:r>
        <w:rPr>
          <w:rFonts w:ascii="仿宋_GB2312" w:hAnsi="仿宋_GB2312" w:cs="仿宋_GB2312" w:hint="eastAsia"/>
          <w:szCs w:val="32"/>
        </w:rPr>
        <w:lastRenderedPageBreak/>
        <w:t>规程》组织实施。</w:t>
      </w:r>
    </w:p>
    <w:p w:rsidR="004A7A9F" w:rsidRDefault="00D213CC">
      <w:pPr>
        <w:spacing w:line="560" w:lineRule="exact"/>
        <w:ind w:firstLineChars="200" w:firstLine="632"/>
        <w:rPr>
          <w:rFonts w:ascii="仿宋_GB2312" w:hAnsi="仿宋_GB2312" w:cs="仿宋_GB2312"/>
          <w:szCs w:val="32"/>
        </w:rPr>
      </w:pPr>
      <w:r>
        <w:rPr>
          <w:rFonts w:ascii="楷体" w:eastAsia="楷体" w:hAnsi="楷体" w:cs="楷体" w:hint="eastAsia"/>
          <w:szCs w:val="32"/>
        </w:rPr>
        <w:t>（二）考试场地。</w:t>
      </w:r>
      <w:r>
        <w:rPr>
          <w:rFonts w:ascii="仿宋_GB2312" w:hAnsi="仿宋_GB2312" w:cs="仿宋_GB2312" w:hint="eastAsia"/>
          <w:szCs w:val="32"/>
        </w:rPr>
        <w:t>各区县按照市招考院要求设置标准化考场。考试须在 400米标准化田径场和体育馆（或风雨操场）内进行；考试须使用电子化考试设备，场地内安装电子监控设备进行现场监控，确保</w:t>
      </w:r>
      <w:proofErr w:type="gramStart"/>
      <w:r>
        <w:rPr>
          <w:rFonts w:ascii="仿宋_GB2312" w:hAnsi="仿宋_GB2312" w:cs="仿宋_GB2312" w:hint="eastAsia"/>
          <w:szCs w:val="32"/>
        </w:rPr>
        <w:t>各考试</w:t>
      </w:r>
      <w:proofErr w:type="gramEnd"/>
      <w:r>
        <w:rPr>
          <w:rFonts w:ascii="仿宋_GB2312" w:hAnsi="仿宋_GB2312" w:cs="仿宋_GB2312" w:hint="eastAsia"/>
          <w:szCs w:val="32"/>
        </w:rPr>
        <w:t>场地、各项</w:t>
      </w:r>
      <w:proofErr w:type="gramStart"/>
      <w:r>
        <w:rPr>
          <w:rFonts w:ascii="仿宋_GB2312" w:hAnsi="仿宋_GB2312" w:cs="仿宋_GB2312" w:hint="eastAsia"/>
          <w:szCs w:val="32"/>
        </w:rPr>
        <w:t>目点全覆盖</w:t>
      </w:r>
      <w:proofErr w:type="gramEnd"/>
      <w:r>
        <w:rPr>
          <w:rFonts w:ascii="仿宋_GB2312" w:hAnsi="仿宋_GB2312" w:cs="仿宋_GB2312" w:hint="eastAsia"/>
          <w:szCs w:val="32"/>
        </w:rPr>
        <w:t>，监控画面清晰完整，监控记录完整储存并保留6个月。</w:t>
      </w:r>
    </w:p>
    <w:p w:rsidR="004A7A9F" w:rsidRDefault="00D213CC">
      <w:pPr>
        <w:spacing w:line="560" w:lineRule="exact"/>
        <w:ind w:firstLineChars="200" w:firstLine="632"/>
        <w:rPr>
          <w:rFonts w:ascii="仿宋_GB2312" w:hAnsi="仿宋_GB2312" w:cs="仿宋_GB2312"/>
          <w:szCs w:val="32"/>
        </w:rPr>
      </w:pPr>
      <w:r>
        <w:rPr>
          <w:rFonts w:ascii="楷体" w:eastAsia="楷体" w:hAnsi="楷体" w:cs="楷体" w:hint="eastAsia"/>
          <w:szCs w:val="32"/>
        </w:rPr>
        <w:t>（三）人员管理。</w:t>
      </w:r>
      <w:r>
        <w:rPr>
          <w:rFonts w:ascii="仿宋_GB2312" w:hAnsi="仿宋_GB2312" w:cs="仿宋_GB2312" w:hint="eastAsia"/>
          <w:szCs w:val="32"/>
        </w:rPr>
        <w:t>各考区选派政治素质高、工作能力强、作风正派的人员，经过统一培训后，符合考务工作要求的，方可参与初中体育与健康科目学业水平考试有关工作。考生凭准考证、考试工作人员凭工作证等有效证件，按划定路线进入考点。无关人员和车辆一律不准进入考点。</w:t>
      </w:r>
    </w:p>
    <w:p w:rsidR="004A7A9F" w:rsidRDefault="00D213CC">
      <w:pPr>
        <w:spacing w:line="560" w:lineRule="exact"/>
        <w:ind w:firstLineChars="200" w:firstLine="632"/>
        <w:rPr>
          <w:rFonts w:ascii="黑体" w:eastAsia="黑体" w:hAnsi="黑体" w:cs="黑体"/>
          <w:szCs w:val="32"/>
        </w:rPr>
      </w:pPr>
      <w:r>
        <w:rPr>
          <w:rFonts w:ascii="黑体" w:eastAsia="黑体" w:hAnsi="黑体" w:cs="黑体" w:hint="eastAsia"/>
          <w:szCs w:val="32"/>
        </w:rPr>
        <w:t>五、有关要求</w:t>
      </w:r>
    </w:p>
    <w:p w:rsidR="004A7A9F" w:rsidRDefault="00D213CC">
      <w:pPr>
        <w:spacing w:line="560" w:lineRule="exact"/>
        <w:ind w:firstLineChars="200" w:firstLine="632"/>
        <w:rPr>
          <w:rFonts w:ascii="仿宋_GB2312" w:hAnsi="仿宋_GB2312" w:cs="仿宋_GB2312"/>
          <w:szCs w:val="32"/>
        </w:rPr>
      </w:pPr>
      <w:r>
        <w:rPr>
          <w:rFonts w:ascii="楷体" w:eastAsia="楷体" w:hAnsi="楷体" w:cs="楷体" w:hint="eastAsia"/>
          <w:szCs w:val="32"/>
        </w:rPr>
        <w:t>（一）加强组织领导，强化过程管理。</w:t>
      </w:r>
      <w:r>
        <w:rPr>
          <w:rFonts w:ascii="仿宋_GB2312" w:hAnsi="仿宋_GB2312" w:cs="仿宋_GB2312" w:hint="eastAsia"/>
          <w:szCs w:val="32"/>
        </w:rPr>
        <w:t>市教育局成立由分管领导、体</w:t>
      </w:r>
      <w:proofErr w:type="gramStart"/>
      <w:r>
        <w:rPr>
          <w:rFonts w:ascii="仿宋_GB2312" w:hAnsi="仿宋_GB2312" w:cs="仿宋_GB2312" w:hint="eastAsia"/>
          <w:szCs w:val="32"/>
        </w:rPr>
        <w:t>卫艺处、基教</w:t>
      </w:r>
      <w:proofErr w:type="gramEnd"/>
      <w:r>
        <w:rPr>
          <w:rFonts w:ascii="仿宋_GB2312" w:hAnsi="仿宋_GB2312" w:cs="仿宋_GB2312" w:hint="eastAsia"/>
          <w:szCs w:val="32"/>
        </w:rPr>
        <w:t>处、市纪委驻市教育局纪检监察组、市招考院等组成的2024年初中体育与健康科目学业水平考试工作领导小组和考试工作办公室，办公室设在市招考院。各区县教育行政部门成立相应的考试领导小组和考试工作办公室，4月10日前将区县初中体育与健康科目学业水平考试方案报市中招办。考点学校设立考务工作小组，结合实际制定考点工作方案、应急处置和舆情应对方案等，提高服务保障能力。各初中学校成立考试工作小组，对本校考生进行考风、考纪、安全等方面的宣传教育，确保考生安全有序参加考试。</w:t>
      </w:r>
    </w:p>
    <w:p w:rsidR="004A7A9F" w:rsidRDefault="00D213CC">
      <w:pPr>
        <w:spacing w:line="560" w:lineRule="exact"/>
        <w:ind w:firstLineChars="200" w:firstLine="632"/>
        <w:rPr>
          <w:rFonts w:ascii="仿宋_GB2312" w:hAnsi="仿宋_GB2312" w:cs="仿宋_GB2312"/>
          <w:szCs w:val="32"/>
        </w:rPr>
      </w:pPr>
      <w:r>
        <w:rPr>
          <w:rFonts w:ascii="楷体" w:eastAsia="楷体" w:hAnsi="楷体" w:cs="楷体" w:hint="eastAsia"/>
          <w:szCs w:val="32"/>
        </w:rPr>
        <w:t>（二）加强部门联动，保障考试安全。</w:t>
      </w:r>
      <w:r>
        <w:rPr>
          <w:rFonts w:ascii="仿宋_GB2312" w:hAnsi="仿宋_GB2312" w:cs="仿宋_GB2312" w:hint="eastAsia"/>
          <w:szCs w:val="32"/>
        </w:rPr>
        <w:t>各区县教育行政部门</w:t>
      </w:r>
      <w:r>
        <w:rPr>
          <w:rFonts w:ascii="仿宋_GB2312" w:hAnsi="仿宋_GB2312" w:cs="仿宋_GB2312" w:hint="eastAsia"/>
          <w:szCs w:val="32"/>
        </w:rPr>
        <w:lastRenderedPageBreak/>
        <w:t>强化与公安、卫健、</w:t>
      </w:r>
      <w:proofErr w:type="gramStart"/>
      <w:r>
        <w:rPr>
          <w:rFonts w:ascii="仿宋_GB2312" w:hAnsi="仿宋_GB2312" w:cs="仿宋_GB2312" w:hint="eastAsia"/>
          <w:szCs w:val="32"/>
        </w:rPr>
        <w:t>疾控等</w:t>
      </w:r>
      <w:proofErr w:type="gramEnd"/>
      <w:r>
        <w:rPr>
          <w:rFonts w:ascii="仿宋_GB2312" w:hAnsi="仿宋_GB2312" w:cs="仿宋_GB2312" w:hint="eastAsia"/>
          <w:szCs w:val="32"/>
        </w:rPr>
        <w:t>相关部门的联系，增强考点警卫，做好安全保障；按规范做好考点的场地、器材安全检查、消毒等工作；在各考点必须配备120急救车、至少2名具有临床急救经验的医务人员和医疗急救设备、体外除颤仪（AED）、药品等，做好安全救护，</w:t>
      </w:r>
      <w:proofErr w:type="gramStart"/>
      <w:r>
        <w:rPr>
          <w:rFonts w:ascii="仿宋_GB2312" w:hAnsi="仿宋_GB2312" w:cs="仿宋_GB2312" w:hint="eastAsia"/>
          <w:szCs w:val="32"/>
        </w:rPr>
        <w:t>确保第</w:t>
      </w:r>
      <w:proofErr w:type="gramEnd"/>
      <w:r>
        <w:rPr>
          <w:rFonts w:ascii="仿宋_GB2312" w:hAnsi="仿宋_GB2312" w:cs="仿宋_GB2312" w:hint="eastAsia"/>
          <w:szCs w:val="32"/>
        </w:rPr>
        <w:t>一时间处置突发状况，保障考生人身安全。坚决杜绝因监管不到位、工作不到位而发生的安全事故。</w:t>
      </w:r>
    </w:p>
    <w:p w:rsidR="004A7A9F" w:rsidRDefault="00D213CC">
      <w:pPr>
        <w:spacing w:line="560" w:lineRule="exact"/>
        <w:ind w:firstLineChars="200" w:firstLine="632"/>
        <w:rPr>
          <w:rFonts w:ascii="仿宋_GB2312" w:hAnsi="仿宋_GB2312" w:cs="仿宋_GB2312"/>
          <w:szCs w:val="32"/>
        </w:rPr>
      </w:pPr>
      <w:r>
        <w:rPr>
          <w:rFonts w:ascii="楷体" w:eastAsia="楷体" w:hAnsi="楷体" w:cs="楷体" w:hint="eastAsia"/>
          <w:szCs w:val="32"/>
        </w:rPr>
        <w:t>（三）加强纪律监督，确保公平公正。</w:t>
      </w:r>
      <w:r>
        <w:rPr>
          <w:rFonts w:ascii="仿宋_GB2312" w:hAnsi="仿宋_GB2312" w:cs="仿宋_GB2312" w:hint="eastAsia"/>
          <w:szCs w:val="32"/>
        </w:rPr>
        <w:t>市教育局选派考风考纪监督员全程参与考试现场监督。各区县教育行政部门加强对考生和考试工作人员的考风考纪宣传教育，对各初中学校过程性评价成绩进行随机抽查复核，对统一测试加大现场监督检查力度。各初中学校设立过程性评价成绩认定意见箱，同步公布学校、区县教育行政部门和市教育局监督电话。对违规违纪者，依法依规严肃处理，坚决追究相关人员责任，确保考试公平公正。</w:t>
      </w:r>
    </w:p>
    <w:p w:rsidR="004A7A9F" w:rsidRDefault="00D213CC" w:rsidP="00520097">
      <w:pPr>
        <w:spacing w:line="560" w:lineRule="exact"/>
        <w:ind w:firstLineChars="200" w:firstLine="616"/>
        <w:rPr>
          <w:rFonts w:ascii="仿宋_GB2312" w:hAnsi="仿宋_GB2312" w:cs="仿宋_GB2312"/>
          <w:szCs w:val="32"/>
        </w:rPr>
      </w:pPr>
      <w:r w:rsidRPr="00520097">
        <w:rPr>
          <w:rFonts w:ascii="仿宋_GB2312" w:hAnsi="仿宋_GB2312" w:cs="仿宋_GB2312" w:hint="eastAsia"/>
          <w:spacing w:val="-4"/>
          <w:szCs w:val="32"/>
        </w:rPr>
        <w:t>市教育局监督电话，体</w:t>
      </w:r>
      <w:proofErr w:type="gramStart"/>
      <w:r w:rsidRPr="00520097">
        <w:rPr>
          <w:rFonts w:ascii="仿宋_GB2312" w:hAnsi="仿宋_GB2312" w:cs="仿宋_GB2312" w:hint="eastAsia"/>
          <w:spacing w:val="-4"/>
          <w:szCs w:val="32"/>
        </w:rPr>
        <w:t>卫艺处</w:t>
      </w:r>
      <w:proofErr w:type="gramEnd"/>
      <w:r w:rsidRPr="00520097">
        <w:rPr>
          <w:rFonts w:ascii="仿宋_GB2312" w:hAnsi="仿宋_GB2312" w:cs="仿宋_GB2312" w:hint="eastAsia"/>
          <w:spacing w:val="-4"/>
          <w:szCs w:val="32"/>
        </w:rPr>
        <w:t>：</w:t>
      </w:r>
      <w:r>
        <w:rPr>
          <w:rFonts w:ascii="仿宋_GB2312" w:hAnsi="仿宋_GB2312" w:cs="仿宋_GB2312" w:hint="eastAsia"/>
          <w:szCs w:val="32"/>
        </w:rPr>
        <w:t>51708426</w:t>
      </w:r>
      <w:r w:rsidR="00520097">
        <w:rPr>
          <w:rFonts w:ascii="仿宋_GB2312" w:hAnsi="仿宋_GB2312" w:cs="仿宋_GB2312" w:hint="eastAsia"/>
          <w:szCs w:val="32"/>
        </w:rPr>
        <w:t>，中</w:t>
      </w:r>
      <w:r>
        <w:rPr>
          <w:rFonts w:ascii="仿宋_GB2312" w:hAnsi="仿宋_GB2312" w:cs="仿宋_GB2312" w:hint="eastAsia"/>
          <w:szCs w:val="32"/>
        </w:rPr>
        <w:t>招办：86111580</w:t>
      </w:r>
    </w:p>
    <w:p w:rsidR="004A7A9F" w:rsidRDefault="004A7A9F">
      <w:pPr>
        <w:pStyle w:val="2"/>
        <w:spacing w:line="560" w:lineRule="exact"/>
        <w:ind w:firstLineChars="200" w:firstLine="632"/>
        <w:jc w:val="both"/>
      </w:pPr>
    </w:p>
    <w:p w:rsidR="004A7A9F" w:rsidRDefault="00D213CC" w:rsidP="00520097">
      <w:pPr>
        <w:pStyle w:val="2"/>
        <w:spacing w:line="560" w:lineRule="exact"/>
        <w:ind w:leftChars="224" w:left="1656" w:hangingChars="300" w:hanging="948"/>
        <w:jc w:val="both"/>
      </w:pPr>
      <w:r>
        <w:rPr>
          <w:rFonts w:hint="eastAsia"/>
        </w:rPr>
        <w:t>附件：济南市初中体育与健康科目学业水平考试考生守则</w:t>
      </w:r>
    </w:p>
    <w:p w:rsidR="004A7A9F" w:rsidRDefault="004A7A9F" w:rsidP="00520097">
      <w:pPr>
        <w:pStyle w:val="2"/>
        <w:spacing w:line="560" w:lineRule="exact"/>
        <w:ind w:left="1879" w:hangingChars="595" w:hanging="1879"/>
        <w:jc w:val="left"/>
      </w:pPr>
    </w:p>
    <w:p w:rsidR="004A7A9F" w:rsidRDefault="004A7A9F">
      <w:pPr>
        <w:pStyle w:val="2"/>
        <w:spacing w:line="560" w:lineRule="exact"/>
      </w:pPr>
    </w:p>
    <w:p w:rsidR="004A7A9F" w:rsidRDefault="004A7A9F">
      <w:pPr>
        <w:pStyle w:val="2"/>
        <w:spacing w:line="560" w:lineRule="exact"/>
      </w:pPr>
    </w:p>
    <w:p w:rsidR="004A7A9F" w:rsidRDefault="004A7A9F">
      <w:pPr>
        <w:pStyle w:val="2"/>
      </w:pPr>
    </w:p>
    <w:p w:rsidR="004A7A9F" w:rsidRDefault="004A7A9F">
      <w:pPr>
        <w:pStyle w:val="2"/>
      </w:pPr>
    </w:p>
    <w:p w:rsidR="004A7A9F" w:rsidRDefault="00D213CC">
      <w:pPr>
        <w:rPr>
          <w:rFonts w:ascii="黑体" w:eastAsia="黑体" w:hAnsi="黑体" w:cs="黑体"/>
          <w:kern w:val="0"/>
          <w:sz w:val="28"/>
          <w:szCs w:val="28"/>
        </w:rPr>
      </w:pPr>
      <w:r>
        <w:rPr>
          <w:rFonts w:ascii="黑体" w:eastAsia="黑体" w:hAnsi="黑体" w:cs="黑体" w:hint="eastAsia"/>
          <w:kern w:val="0"/>
          <w:sz w:val="28"/>
          <w:szCs w:val="28"/>
        </w:rPr>
        <w:br w:type="page"/>
      </w:r>
    </w:p>
    <w:p w:rsidR="004A7A9F" w:rsidRDefault="00D213CC">
      <w:pPr>
        <w:spacing w:line="600" w:lineRule="exact"/>
        <w:jc w:val="left"/>
        <w:rPr>
          <w:rFonts w:ascii="黑体" w:eastAsia="黑体" w:hAnsi="黑体" w:cs="黑体"/>
          <w:kern w:val="0"/>
          <w:sz w:val="28"/>
          <w:szCs w:val="28"/>
        </w:rPr>
      </w:pPr>
      <w:r>
        <w:rPr>
          <w:rFonts w:ascii="黑体" w:eastAsia="黑体" w:hAnsi="黑体" w:cs="黑体" w:hint="eastAsia"/>
          <w:kern w:val="0"/>
          <w:sz w:val="28"/>
          <w:szCs w:val="28"/>
        </w:rPr>
        <w:lastRenderedPageBreak/>
        <w:t>附件</w:t>
      </w:r>
    </w:p>
    <w:p w:rsidR="004A7A9F" w:rsidRDefault="00D213CC" w:rsidP="00337E59">
      <w:pPr>
        <w:spacing w:line="70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济南市初中体育与健康科目学业水平考试</w:t>
      </w:r>
    </w:p>
    <w:p w:rsidR="004A7A9F" w:rsidRDefault="00D213CC" w:rsidP="00337E59">
      <w:pPr>
        <w:spacing w:line="70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考生守则</w:t>
      </w:r>
    </w:p>
    <w:p w:rsidR="004A7A9F" w:rsidRDefault="004A7A9F">
      <w:pPr>
        <w:spacing w:line="520" w:lineRule="exact"/>
        <w:ind w:firstLineChars="200" w:firstLine="632"/>
        <w:rPr>
          <w:rFonts w:eastAsia="仿宋"/>
          <w:szCs w:val="32"/>
        </w:rPr>
      </w:pPr>
    </w:p>
    <w:p w:rsidR="004A7A9F" w:rsidRDefault="00D213CC" w:rsidP="00337E59">
      <w:pPr>
        <w:spacing w:line="580" w:lineRule="exact"/>
        <w:ind w:firstLineChars="200" w:firstLine="632"/>
        <w:rPr>
          <w:rFonts w:ascii="仿宋_GB2312" w:hAnsi="仿宋_GB2312" w:cs="仿宋_GB2312"/>
          <w:kern w:val="0"/>
          <w:szCs w:val="32"/>
        </w:rPr>
      </w:pPr>
      <w:r>
        <w:rPr>
          <w:rFonts w:ascii="仿宋_GB2312" w:hAnsi="仿宋_GB2312" w:cs="仿宋_GB2312" w:hint="eastAsia"/>
          <w:kern w:val="0"/>
          <w:szCs w:val="32"/>
        </w:rPr>
        <w:t>（一）考生必须持《2024年济南市初中学业水平考试体育与健康考试准考证》参加考试。</w:t>
      </w:r>
    </w:p>
    <w:p w:rsidR="004A7A9F" w:rsidRDefault="00D213CC" w:rsidP="00337E59">
      <w:pPr>
        <w:spacing w:line="580" w:lineRule="exact"/>
        <w:ind w:firstLineChars="200" w:firstLine="632"/>
        <w:rPr>
          <w:rFonts w:ascii="仿宋_GB2312" w:hAnsi="仿宋_GB2312" w:cs="仿宋_GB2312"/>
          <w:kern w:val="0"/>
          <w:szCs w:val="32"/>
        </w:rPr>
      </w:pPr>
      <w:r>
        <w:rPr>
          <w:rFonts w:ascii="仿宋_GB2312" w:hAnsi="仿宋_GB2312" w:cs="仿宋_GB2312" w:hint="eastAsia"/>
          <w:kern w:val="0"/>
          <w:szCs w:val="32"/>
        </w:rPr>
        <w:t>（二）考生必须按规定时间到指定的地点等候考试，并做好考试前的准备活动，不得擅自离场。考生的着装要便于考试，并注意安全与保暖。</w:t>
      </w:r>
    </w:p>
    <w:p w:rsidR="004A7A9F" w:rsidRDefault="00D213CC" w:rsidP="00337E59">
      <w:pPr>
        <w:spacing w:line="580" w:lineRule="exact"/>
        <w:ind w:firstLineChars="200" w:firstLine="632"/>
        <w:rPr>
          <w:rFonts w:ascii="仿宋_GB2312" w:hAnsi="仿宋_GB2312" w:cs="仿宋_GB2312"/>
          <w:kern w:val="0"/>
          <w:szCs w:val="32"/>
        </w:rPr>
      </w:pPr>
      <w:r>
        <w:rPr>
          <w:rFonts w:ascii="仿宋_GB2312" w:hAnsi="仿宋_GB2312" w:cs="仿宋_GB2312" w:hint="eastAsia"/>
          <w:kern w:val="0"/>
          <w:szCs w:val="32"/>
        </w:rPr>
        <w:t>（三）考试按规定的内容进行，考生不作自我介绍，不说与考试无关的话语。</w:t>
      </w:r>
    </w:p>
    <w:p w:rsidR="004A7A9F" w:rsidRDefault="00D213CC" w:rsidP="00337E59">
      <w:pPr>
        <w:spacing w:line="580" w:lineRule="exact"/>
        <w:ind w:firstLineChars="200" w:firstLine="632"/>
        <w:rPr>
          <w:rFonts w:ascii="仿宋_GB2312" w:hAnsi="仿宋_GB2312" w:cs="仿宋_GB2312"/>
          <w:kern w:val="0"/>
          <w:szCs w:val="32"/>
        </w:rPr>
      </w:pPr>
      <w:r>
        <w:rPr>
          <w:rFonts w:ascii="仿宋_GB2312" w:hAnsi="仿宋_GB2312" w:cs="仿宋_GB2312" w:hint="eastAsia"/>
          <w:kern w:val="0"/>
          <w:szCs w:val="32"/>
        </w:rPr>
        <w:t xml:space="preserve">（四）考生要听从监考及工作人员的指挥，在工作人员带领下依次参加各项目考试。不得大声喧哗，不准在考场擅自走动和逗留。 </w:t>
      </w:r>
    </w:p>
    <w:p w:rsidR="004A7A9F" w:rsidRDefault="00D213CC" w:rsidP="00337E59">
      <w:pPr>
        <w:spacing w:line="580" w:lineRule="exact"/>
        <w:ind w:firstLineChars="200" w:firstLine="632"/>
        <w:rPr>
          <w:rFonts w:ascii="仿宋_GB2312" w:hAnsi="仿宋_GB2312" w:cs="仿宋_GB2312"/>
          <w:kern w:val="0"/>
          <w:szCs w:val="32"/>
        </w:rPr>
      </w:pPr>
      <w:r>
        <w:rPr>
          <w:rFonts w:ascii="仿宋_GB2312" w:hAnsi="仿宋_GB2312" w:cs="仿宋_GB2312" w:hint="eastAsia"/>
          <w:kern w:val="0"/>
          <w:szCs w:val="32"/>
        </w:rPr>
        <w:t>（五）学生不得携带手机等通讯工具、摄录器材进入考试场地,不得穿着有明显标示的服装,不得携带影响考试的设备参加考试。</w:t>
      </w:r>
    </w:p>
    <w:p w:rsidR="004A7A9F" w:rsidRDefault="00D213CC" w:rsidP="00337E59">
      <w:pPr>
        <w:spacing w:line="580" w:lineRule="exact"/>
        <w:ind w:firstLineChars="200" w:firstLine="632"/>
        <w:rPr>
          <w:rFonts w:ascii="仿宋_GB2312" w:hAnsi="仿宋_GB2312" w:cs="仿宋_GB2312"/>
          <w:kern w:val="0"/>
          <w:szCs w:val="32"/>
        </w:rPr>
      </w:pPr>
      <w:r>
        <w:rPr>
          <w:rFonts w:ascii="仿宋_GB2312" w:hAnsi="仿宋_GB2312" w:cs="仿宋_GB2312" w:hint="eastAsia"/>
          <w:kern w:val="0"/>
          <w:szCs w:val="32"/>
        </w:rPr>
        <w:t>（六）考试成绩是电子化考试设备和监考员根据考生现场发挥的情况</w:t>
      </w:r>
      <w:proofErr w:type="gramStart"/>
      <w:r>
        <w:rPr>
          <w:rFonts w:ascii="仿宋_GB2312" w:hAnsi="仿宋_GB2312" w:cs="仿宋_GB2312" w:hint="eastAsia"/>
          <w:kern w:val="0"/>
          <w:szCs w:val="32"/>
        </w:rPr>
        <w:t>作出</w:t>
      </w:r>
      <w:proofErr w:type="gramEnd"/>
      <w:r>
        <w:rPr>
          <w:rFonts w:ascii="仿宋_GB2312" w:hAnsi="仿宋_GB2312" w:cs="仿宋_GB2312" w:hint="eastAsia"/>
          <w:kern w:val="0"/>
          <w:szCs w:val="32"/>
        </w:rPr>
        <w:t>的客观评价，考试结束后考生到指定区域查看个人成绩、核定信息无误后签字并离开考场。</w:t>
      </w:r>
    </w:p>
    <w:p w:rsidR="004A7A9F" w:rsidRDefault="00D213CC" w:rsidP="00337E59">
      <w:pPr>
        <w:spacing w:line="580" w:lineRule="exact"/>
        <w:ind w:firstLineChars="200" w:firstLine="632"/>
        <w:rPr>
          <w:rFonts w:ascii="仿宋_GB2312" w:hAnsi="仿宋_GB2312" w:cs="仿宋_GB2312"/>
          <w:kern w:val="0"/>
          <w:szCs w:val="32"/>
        </w:rPr>
      </w:pPr>
      <w:r>
        <w:rPr>
          <w:rFonts w:ascii="仿宋_GB2312" w:hAnsi="仿宋_GB2312" w:cs="仿宋_GB2312" w:hint="eastAsia"/>
          <w:kern w:val="0"/>
          <w:szCs w:val="32"/>
        </w:rPr>
        <w:t>（七）考试时，考生家长不得进入考场。监考和工作人员独立开展工作行使职权，不受他人干扰。</w:t>
      </w:r>
    </w:p>
    <w:p w:rsidR="004A7A9F" w:rsidRDefault="00D213CC" w:rsidP="00337E59">
      <w:pPr>
        <w:spacing w:line="580" w:lineRule="exact"/>
        <w:ind w:firstLineChars="200" w:firstLine="632"/>
        <w:rPr>
          <w:rFonts w:ascii="仿宋_GB2312" w:hAnsi="仿宋_GB2312" w:cs="仿宋_GB2312"/>
          <w:kern w:val="0"/>
          <w:szCs w:val="32"/>
        </w:rPr>
      </w:pPr>
      <w:r>
        <w:rPr>
          <w:rFonts w:ascii="仿宋_GB2312" w:hAnsi="仿宋_GB2312" w:cs="仿宋_GB2312" w:hint="eastAsia"/>
          <w:kern w:val="0"/>
          <w:szCs w:val="32"/>
        </w:rPr>
        <w:lastRenderedPageBreak/>
        <w:t>（八）考生有身体方面的特殊情况应告知学校或现场考</w:t>
      </w:r>
      <w:proofErr w:type="gramStart"/>
      <w:r>
        <w:rPr>
          <w:rFonts w:ascii="仿宋_GB2312" w:hAnsi="仿宋_GB2312" w:cs="仿宋_GB2312" w:hint="eastAsia"/>
          <w:kern w:val="0"/>
          <w:szCs w:val="32"/>
        </w:rPr>
        <w:t>务</w:t>
      </w:r>
      <w:proofErr w:type="gramEnd"/>
      <w:r>
        <w:rPr>
          <w:rFonts w:ascii="仿宋_GB2312" w:hAnsi="仿宋_GB2312" w:cs="仿宋_GB2312" w:hint="eastAsia"/>
          <w:kern w:val="0"/>
          <w:szCs w:val="32"/>
        </w:rPr>
        <w:t>人员，按有关规定处理。</w:t>
      </w:r>
    </w:p>
    <w:p w:rsidR="004A7A9F" w:rsidRDefault="004A7A9F">
      <w:pPr>
        <w:rPr>
          <w:rFonts w:ascii="仿宋_GB2312" w:hAnsi="仿宋_GB2312" w:cs="仿宋_GB2312"/>
          <w:kern w:val="0"/>
          <w:szCs w:val="32"/>
        </w:rPr>
      </w:pPr>
      <w:bookmarkStart w:id="1" w:name="_GoBack"/>
      <w:bookmarkEnd w:id="1"/>
    </w:p>
    <w:p w:rsidR="00520097" w:rsidRDefault="00520097">
      <w:pPr>
        <w:rPr>
          <w:rFonts w:ascii="仿宋_GB2312" w:hAnsi="仿宋_GB2312" w:cs="仿宋_GB2312"/>
          <w:kern w:val="0"/>
          <w:szCs w:val="32"/>
        </w:rPr>
      </w:pPr>
    </w:p>
    <w:p w:rsidR="00520097" w:rsidRDefault="00520097">
      <w:pPr>
        <w:rPr>
          <w:rFonts w:ascii="仿宋_GB2312" w:hAnsi="仿宋_GB2312" w:cs="仿宋_GB2312"/>
          <w:kern w:val="0"/>
          <w:szCs w:val="32"/>
        </w:rPr>
      </w:pPr>
    </w:p>
    <w:p w:rsidR="00520097" w:rsidRDefault="00520097">
      <w:pPr>
        <w:rPr>
          <w:rFonts w:ascii="仿宋_GB2312" w:hAnsi="仿宋_GB2312" w:cs="仿宋_GB2312"/>
          <w:kern w:val="0"/>
          <w:szCs w:val="32"/>
        </w:rPr>
      </w:pPr>
    </w:p>
    <w:p w:rsidR="00520097" w:rsidRDefault="00520097">
      <w:pPr>
        <w:rPr>
          <w:rFonts w:ascii="仿宋_GB2312" w:hAnsi="仿宋_GB2312" w:cs="仿宋_GB2312"/>
          <w:kern w:val="0"/>
          <w:szCs w:val="32"/>
        </w:rPr>
      </w:pPr>
    </w:p>
    <w:p w:rsidR="00520097" w:rsidRDefault="00520097">
      <w:pPr>
        <w:rPr>
          <w:rFonts w:ascii="仿宋_GB2312" w:hAnsi="仿宋_GB2312" w:cs="仿宋_GB2312"/>
          <w:kern w:val="0"/>
          <w:szCs w:val="32"/>
        </w:rPr>
      </w:pPr>
    </w:p>
    <w:p w:rsidR="00520097" w:rsidRDefault="00520097">
      <w:pPr>
        <w:rPr>
          <w:rFonts w:ascii="仿宋_GB2312" w:hAnsi="仿宋_GB2312" w:cs="仿宋_GB2312"/>
          <w:kern w:val="0"/>
          <w:szCs w:val="32"/>
        </w:rPr>
      </w:pPr>
    </w:p>
    <w:p w:rsidR="00520097" w:rsidRDefault="00520097">
      <w:pPr>
        <w:rPr>
          <w:rFonts w:ascii="仿宋_GB2312" w:hAnsi="仿宋_GB2312" w:cs="仿宋_GB2312"/>
          <w:kern w:val="0"/>
          <w:szCs w:val="32"/>
        </w:rPr>
      </w:pPr>
    </w:p>
    <w:p w:rsidR="00520097" w:rsidRDefault="00520097">
      <w:pPr>
        <w:rPr>
          <w:rFonts w:ascii="仿宋_GB2312" w:hAnsi="仿宋_GB2312" w:cs="仿宋_GB2312"/>
          <w:kern w:val="0"/>
          <w:szCs w:val="32"/>
        </w:rPr>
      </w:pPr>
    </w:p>
    <w:p w:rsidR="00520097" w:rsidRDefault="00520097">
      <w:pPr>
        <w:rPr>
          <w:rFonts w:ascii="仿宋_GB2312" w:hAnsi="仿宋_GB2312" w:cs="仿宋_GB2312"/>
          <w:kern w:val="0"/>
          <w:szCs w:val="32"/>
        </w:rPr>
      </w:pPr>
    </w:p>
    <w:p w:rsidR="00520097" w:rsidRDefault="00520097">
      <w:pPr>
        <w:rPr>
          <w:rFonts w:ascii="仿宋_GB2312" w:hAnsi="仿宋_GB2312" w:cs="仿宋_GB2312"/>
          <w:kern w:val="0"/>
          <w:szCs w:val="32"/>
        </w:rPr>
      </w:pPr>
    </w:p>
    <w:p w:rsidR="00520097" w:rsidRDefault="00520097">
      <w:pPr>
        <w:rPr>
          <w:rFonts w:ascii="仿宋_GB2312" w:hAnsi="仿宋_GB2312" w:cs="仿宋_GB2312"/>
          <w:kern w:val="0"/>
          <w:szCs w:val="32"/>
        </w:rPr>
      </w:pPr>
    </w:p>
    <w:p w:rsidR="00520097" w:rsidRDefault="00520097">
      <w:pPr>
        <w:rPr>
          <w:rFonts w:ascii="仿宋_GB2312" w:hAnsi="仿宋_GB2312" w:cs="仿宋_GB2312"/>
          <w:kern w:val="0"/>
          <w:szCs w:val="32"/>
        </w:rPr>
      </w:pPr>
    </w:p>
    <w:p w:rsidR="00520097" w:rsidRDefault="00520097">
      <w:pPr>
        <w:rPr>
          <w:rFonts w:ascii="仿宋_GB2312" w:hAnsi="仿宋_GB2312" w:cs="仿宋_GB2312"/>
          <w:kern w:val="0"/>
          <w:szCs w:val="32"/>
        </w:rPr>
      </w:pPr>
    </w:p>
    <w:p w:rsidR="00520097" w:rsidRDefault="00520097">
      <w:pPr>
        <w:rPr>
          <w:rFonts w:ascii="仿宋_GB2312" w:hAnsi="仿宋_GB2312" w:cs="仿宋_GB2312"/>
          <w:kern w:val="0"/>
          <w:szCs w:val="32"/>
        </w:rPr>
      </w:pPr>
    </w:p>
    <w:p w:rsidR="00520097" w:rsidRDefault="00520097">
      <w:pPr>
        <w:rPr>
          <w:rFonts w:ascii="仿宋_GB2312" w:hAnsi="仿宋_GB2312" w:cs="仿宋_GB2312"/>
          <w:kern w:val="0"/>
          <w:szCs w:val="32"/>
        </w:rPr>
      </w:pPr>
    </w:p>
    <w:p w:rsidR="00520097" w:rsidRDefault="00520097">
      <w:pPr>
        <w:rPr>
          <w:rFonts w:ascii="仿宋_GB2312" w:hAnsi="仿宋_GB2312" w:cs="仿宋_GB2312"/>
          <w:kern w:val="0"/>
          <w:szCs w:val="32"/>
        </w:rPr>
      </w:pPr>
    </w:p>
    <w:p w:rsidR="00520097" w:rsidRDefault="00520097">
      <w:pPr>
        <w:rPr>
          <w:rFonts w:ascii="仿宋_GB2312" w:hAnsi="仿宋_GB2312" w:cs="仿宋_GB2312"/>
          <w:kern w:val="0"/>
          <w:szCs w:val="32"/>
        </w:rPr>
      </w:pPr>
    </w:p>
    <w:p w:rsidR="00520097" w:rsidRDefault="00520097">
      <w:pPr>
        <w:rPr>
          <w:rFonts w:ascii="仿宋_GB2312" w:hAnsi="仿宋_GB2312" w:cs="仿宋_GB2312"/>
          <w:kern w:val="0"/>
          <w:szCs w:val="32"/>
        </w:rPr>
      </w:pPr>
    </w:p>
    <w:p w:rsidR="00520097" w:rsidRDefault="00520097">
      <w:pPr>
        <w:rPr>
          <w:rFonts w:ascii="仿宋_GB2312" w:hAnsi="仿宋_GB2312" w:cs="仿宋_GB2312"/>
          <w:kern w:val="0"/>
          <w:szCs w:val="32"/>
        </w:rPr>
      </w:pPr>
    </w:p>
    <w:p w:rsidR="00520097" w:rsidRDefault="00520097">
      <w:pPr>
        <w:rPr>
          <w:rFonts w:ascii="仿宋_GB2312" w:hAnsi="仿宋_GB2312" w:cs="仿宋_GB2312"/>
          <w:kern w:val="0"/>
          <w:szCs w:val="32"/>
        </w:rPr>
      </w:pPr>
    </w:p>
    <w:p w:rsidR="00520097" w:rsidRDefault="00520097">
      <w:pPr>
        <w:rPr>
          <w:rFonts w:ascii="仿宋_GB2312" w:hAnsi="仿宋_GB2312" w:cs="仿宋_GB2312"/>
          <w:kern w:val="0"/>
          <w:szCs w:val="32"/>
        </w:rPr>
      </w:pPr>
    </w:p>
    <w:p w:rsidR="00520097" w:rsidRDefault="00520097">
      <w:pPr>
        <w:rPr>
          <w:rFonts w:ascii="仿宋_GB2312" w:hAnsi="仿宋_GB2312" w:cs="仿宋_GB2312"/>
          <w:kern w:val="0"/>
          <w:szCs w:val="32"/>
        </w:rPr>
      </w:pPr>
    </w:p>
    <w:p w:rsidR="00520097" w:rsidRDefault="00520097" w:rsidP="00337E59">
      <w:pPr>
        <w:spacing w:line="440" w:lineRule="exact"/>
        <w:rPr>
          <w:rFonts w:ascii="仿宋_GB2312" w:hAnsi="仿宋_GB2312" w:cs="仿宋_GB2312"/>
          <w:kern w:val="0"/>
          <w:szCs w:val="32"/>
        </w:rPr>
      </w:pPr>
    </w:p>
    <w:p w:rsidR="00520097" w:rsidRDefault="00520097">
      <w:pPr>
        <w:rPr>
          <w:rFonts w:ascii="仿宋_GB2312" w:hAnsi="仿宋_GB2312" w:cs="仿宋_GB2312"/>
          <w:kern w:val="0"/>
          <w:szCs w:val="32"/>
        </w:rPr>
      </w:pPr>
    </w:p>
    <w:p w:rsidR="00520097" w:rsidRDefault="00520097">
      <w:pPr>
        <w:rPr>
          <w:rFonts w:ascii="仿宋_GB2312" w:hAnsi="仿宋_GB2312" w:cs="仿宋_GB2312"/>
          <w:kern w:val="0"/>
          <w:szCs w:val="32"/>
        </w:rPr>
      </w:pPr>
    </w:p>
    <w:p w:rsidR="00520097" w:rsidRPr="00520097" w:rsidRDefault="00C37733" w:rsidP="00520097">
      <w:pPr>
        <w:tabs>
          <w:tab w:val="left" w:pos="9020"/>
        </w:tabs>
        <w:spacing w:line="580" w:lineRule="exact"/>
        <w:ind w:right="51" w:firstLineChars="100" w:firstLine="316"/>
        <w:rPr>
          <w:rFonts w:ascii="仿宋_GB2312" w:hAnsi="仿宋_GB2312" w:cs="仿宋_GB2312"/>
          <w:kern w:val="0"/>
          <w:szCs w:val="32"/>
        </w:rPr>
      </w:pPr>
      <w:bookmarkStart w:id="2" w:name="OLE_LINK2"/>
      <w:r w:rsidRPr="00C37733">
        <w:rPr>
          <w:szCs w:val="22"/>
        </w:rPr>
        <w:pict>
          <v:line id="_x0000_s2052" style="position:absolute;left:0;text-align:left;z-index:251664384" from="0,31.4pt" to="45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"/>
        </w:pict>
      </w:r>
      <w:r w:rsidRPr="00C37733">
        <w:rPr>
          <w:szCs w:val="22"/>
        </w:rPr>
        <w:pict>
          <v:line id="_x0000_s2051" style="position:absolute;left:0;text-align:left;z-index:251663360" from="0,.2pt" to="4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"/>
        </w:pict>
      </w:r>
      <w:r w:rsidR="00520097">
        <w:rPr>
          <w:rFonts w:ascii="仿宋_GB2312" w:hAnsi="仿宋" w:hint="eastAsia"/>
          <w:sz w:val="28"/>
          <w:szCs w:val="28"/>
        </w:rPr>
        <w:t>济南市教育局办公室                       2024年3月</w:t>
      </w:r>
      <w:r w:rsidR="004E3B30">
        <w:rPr>
          <w:rFonts w:ascii="仿宋_GB2312" w:hAnsi="仿宋" w:hint="eastAsia"/>
          <w:sz w:val="28"/>
          <w:szCs w:val="28"/>
        </w:rPr>
        <w:t>13</w:t>
      </w:r>
      <w:r w:rsidR="00520097">
        <w:rPr>
          <w:rFonts w:ascii="仿宋_GB2312" w:hAnsi="仿宋" w:hint="eastAsia"/>
          <w:sz w:val="28"/>
          <w:szCs w:val="28"/>
        </w:rPr>
        <w:t>日印发</w:t>
      </w:r>
      <w:bookmarkEnd w:id="2"/>
    </w:p>
    <w:sectPr w:rsidR="00520097" w:rsidRPr="00520097" w:rsidSect="002B70C0">
      <w:footerReference w:type="even" r:id="rId8"/>
      <w:footerReference w:type="default" r:id="rId9"/>
      <w:pgSz w:w="11906" w:h="16838" w:code="9"/>
      <w:pgMar w:top="1985" w:right="1474" w:bottom="1701" w:left="1588" w:header="851" w:footer="992" w:gutter="0"/>
      <w:pgNumType w:fmt="numberInDash" w:start="1"/>
      <w:cols w:space="0"/>
      <w:docGrid w:type="linesAndChars" w:linePitch="436"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3CC" w:rsidRDefault="00D213CC" w:rsidP="004A7A9F">
      <w:pPr>
        <w:ind w:firstLine="3200"/>
      </w:pPr>
      <w:r>
        <w:separator/>
      </w:r>
    </w:p>
    <w:p w:rsidR="00D213CC" w:rsidRDefault="00D213CC"/>
    <w:p w:rsidR="00D213CC" w:rsidRDefault="00D213CC" w:rsidP="00520097"/>
    <w:p w:rsidR="00D213CC" w:rsidRDefault="00D213CC" w:rsidP="00520097"/>
  </w:endnote>
  <w:endnote w:type="continuationSeparator" w:id="1">
    <w:p w:rsidR="00D213CC" w:rsidRDefault="00D213CC" w:rsidP="004A7A9F">
      <w:pPr>
        <w:ind w:firstLine="3200"/>
      </w:pPr>
      <w:r>
        <w:continuationSeparator/>
      </w:r>
    </w:p>
    <w:p w:rsidR="00D213CC" w:rsidRDefault="00D213CC"/>
    <w:p w:rsidR="00D213CC" w:rsidRDefault="00D213CC" w:rsidP="00520097"/>
    <w:p w:rsidR="00D213CC" w:rsidRDefault="00D213CC" w:rsidP="0052009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696512"/>
    </w:sdtPr>
    <w:sdtEndPr>
      <w:rPr>
        <w:rFonts w:asciiTheme="majorEastAsia" w:eastAsiaTheme="majorEastAsia" w:hAnsiTheme="majorEastAsia"/>
        <w:sz w:val="28"/>
        <w:szCs w:val="28"/>
      </w:rPr>
    </w:sdtEndPr>
    <w:sdtContent>
      <w:p w:rsidR="00A8224D" w:rsidRPr="008052C2" w:rsidRDefault="00C37733" w:rsidP="008052C2">
        <w:pPr>
          <w:pStyle w:val="a6"/>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sidR="00D213CC">
          <w:rPr>
            <w:rFonts w:asciiTheme="majorEastAsia" w:eastAsiaTheme="majorEastAsia" w:hAnsiTheme="majorEastAsia"/>
            <w:sz w:val="28"/>
            <w:szCs w:val="28"/>
          </w:rPr>
          <w:instrText xml:space="preserve"> PAGE   \* MERGEFORMAT </w:instrText>
        </w:r>
        <w:r>
          <w:rPr>
            <w:rFonts w:asciiTheme="majorEastAsia" w:eastAsiaTheme="majorEastAsia" w:hAnsiTheme="majorEastAsia"/>
            <w:sz w:val="28"/>
            <w:szCs w:val="28"/>
          </w:rPr>
          <w:fldChar w:fldCharType="separate"/>
        </w:r>
        <w:r w:rsidR="008B63A1" w:rsidRPr="008B63A1">
          <w:rPr>
            <w:rFonts w:asciiTheme="majorEastAsia" w:eastAsiaTheme="majorEastAsia" w:hAnsiTheme="majorEastAsia"/>
            <w:noProof/>
            <w:sz w:val="28"/>
            <w:szCs w:val="28"/>
            <w:lang w:val="zh-CN"/>
          </w:rPr>
          <w:t>-</w:t>
        </w:r>
        <w:r w:rsidR="008B63A1">
          <w:rPr>
            <w:rFonts w:asciiTheme="majorEastAsia" w:eastAsiaTheme="majorEastAsia" w:hAnsiTheme="majorEastAsia"/>
            <w:noProof/>
            <w:sz w:val="28"/>
            <w:szCs w:val="28"/>
          </w:rPr>
          <w:t xml:space="preserve"> 10 -</w:t>
        </w:r>
        <w:r>
          <w:rPr>
            <w:rFonts w:asciiTheme="majorEastAsia" w:eastAsiaTheme="majorEastAsia" w:hAnsiTheme="maj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696514"/>
    </w:sdtPr>
    <w:sdtEndPr>
      <w:rPr>
        <w:rFonts w:asciiTheme="majorEastAsia" w:eastAsiaTheme="majorEastAsia" w:hAnsiTheme="majorEastAsia"/>
        <w:sz w:val="28"/>
        <w:szCs w:val="28"/>
      </w:rPr>
    </w:sdtEndPr>
    <w:sdtContent>
      <w:p w:rsidR="00A8224D" w:rsidRPr="008052C2" w:rsidRDefault="00C37733" w:rsidP="008052C2">
        <w:pPr>
          <w:pStyle w:val="a6"/>
          <w:jc w:val="right"/>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sidR="00D213CC">
          <w:rPr>
            <w:rFonts w:asciiTheme="majorEastAsia" w:eastAsiaTheme="majorEastAsia" w:hAnsiTheme="majorEastAsia"/>
            <w:sz w:val="28"/>
            <w:szCs w:val="28"/>
          </w:rPr>
          <w:instrText xml:space="preserve"> PAGE   \* MERGEFORMAT </w:instrText>
        </w:r>
        <w:r>
          <w:rPr>
            <w:rFonts w:asciiTheme="majorEastAsia" w:eastAsiaTheme="majorEastAsia" w:hAnsiTheme="majorEastAsia"/>
            <w:sz w:val="28"/>
            <w:szCs w:val="28"/>
          </w:rPr>
          <w:fldChar w:fldCharType="separate"/>
        </w:r>
        <w:r w:rsidR="008B63A1" w:rsidRPr="008B63A1">
          <w:rPr>
            <w:rFonts w:asciiTheme="majorEastAsia" w:eastAsiaTheme="majorEastAsia" w:hAnsiTheme="majorEastAsia"/>
            <w:noProof/>
            <w:sz w:val="28"/>
            <w:szCs w:val="28"/>
            <w:lang w:val="zh-CN"/>
          </w:rPr>
          <w:t>-</w:t>
        </w:r>
        <w:r w:rsidR="008B63A1">
          <w:rPr>
            <w:rFonts w:asciiTheme="majorEastAsia" w:eastAsiaTheme="majorEastAsia" w:hAnsiTheme="majorEastAsia"/>
            <w:noProof/>
            <w:sz w:val="28"/>
            <w:szCs w:val="28"/>
          </w:rPr>
          <w:t xml:space="preserve"> 9 -</w:t>
        </w:r>
        <w:r>
          <w:rPr>
            <w:rFonts w:asciiTheme="majorEastAsia" w:eastAsiaTheme="majorEastAsia" w:hAnsiTheme="maj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3CC" w:rsidRDefault="00D213CC" w:rsidP="004A7A9F">
      <w:pPr>
        <w:ind w:firstLine="3200"/>
      </w:pPr>
      <w:r>
        <w:separator/>
      </w:r>
    </w:p>
    <w:p w:rsidR="00D213CC" w:rsidRDefault="00D213CC"/>
    <w:p w:rsidR="00D213CC" w:rsidRDefault="00D213CC" w:rsidP="00520097"/>
    <w:p w:rsidR="00D213CC" w:rsidRDefault="00D213CC" w:rsidP="00520097"/>
  </w:footnote>
  <w:footnote w:type="continuationSeparator" w:id="1">
    <w:p w:rsidR="00D213CC" w:rsidRDefault="00D213CC" w:rsidP="004A7A9F">
      <w:pPr>
        <w:ind w:firstLine="3200"/>
      </w:pPr>
      <w:r>
        <w:continuationSeparator/>
      </w:r>
    </w:p>
    <w:p w:rsidR="00D213CC" w:rsidRDefault="00D213CC"/>
    <w:p w:rsidR="00D213CC" w:rsidRDefault="00D213CC" w:rsidP="00520097"/>
    <w:p w:rsidR="00D213CC" w:rsidRDefault="00D213CC" w:rsidP="00520097"/>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defaultTabStop w:val="0"/>
  <w:evenAndOddHeaders/>
  <w:drawingGridHorizontalSpacing w:val="158"/>
  <w:drawingGridVerticalSpacing w:val="218"/>
  <w:displayHorizontalDrawingGridEvery w:val="2"/>
  <w:displayVerticalDrawingGridEvery w:val="2"/>
  <w:noPunctuationKerning/>
  <w:characterSpacingControl w:val="compressPunctuation"/>
  <w:hdrShapeDefaults>
    <o:shapedefaults v:ext="edit" spidmax="1228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NkYzJlMjM5YjNjYjg4MmQ4MTJjZWYwNzYyZWQwMDgifQ=="/>
  </w:docVars>
  <w:rsids>
    <w:rsidRoot w:val="00E256BF"/>
    <w:rsid w:val="00112126"/>
    <w:rsid w:val="00116B2D"/>
    <w:rsid w:val="00190391"/>
    <w:rsid w:val="001A1556"/>
    <w:rsid w:val="00225E87"/>
    <w:rsid w:val="00253006"/>
    <w:rsid w:val="00262C21"/>
    <w:rsid w:val="00296AD2"/>
    <w:rsid w:val="002B4D60"/>
    <w:rsid w:val="002B70C0"/>
    <w:rsid w:val="002D116C"/>
    <w:rsid w:val="003111C2"/>
    <w:rsid w:val="00320DC5"/>
    <w:rsid w:val="003319AB"/>
    <w:rsid w:val="00335021"/>
    <w:rsid w:val="00337E59"/>
    <w:rsid w:val="003F09D1"/>
    <w:rsid w:val="0042688B"/>
    <w:rsid w:val="0045492F"/>
    <w:rsid w:val="00484071"/>
    <w:rsid w:val="004A5490"/>
    <w:rsid w:val="004A7A9F"/>
    <w:rsid w:val="004C0C09"/>
    <w:rsid w:val="004C1CD4"/>
    <w:rsid w:val="004E3B30"/>
    <w:rsid w:val="00510B33"/>
    <w:rsid w:val="00520097"/>
    <w:rsid w:val="00526481"/>
    <w:rsid w:val="00550A18"/>
    <w:rsid w:val="005878F0"/>
    <w:rsid w:val="005C1E9F"/>
    <w:rsid w:val="005F12ED"/>
    <w:rsid w:val="005F42CC"/>
    <w:rsid w:val="00623CD7"/>
    <w:rsid w:val="00654063"/>
    <w:rsid w:val="006900DE"/>
    <w:rsid w:val="006907AE"/>
    <w:rsid w:val="006A4FEC"/>
    <w:rsid w:val="006C13DB"/>
    <w:rsid w:val="006D08C2"/>
    <w:rsid w:val="006E2F10"/>
    <w:rsid w:val="006F51A1"/>
    <w:rsid w:val="00723925"/>
    <w:rsid w:val="00766D16"/>
    <w:rsid w:val="00777390"/>
    <w:rsid w:val="007B4DF9"/>
    <w:rsid w:val="007F7138"/>
    <w:rsid w:val="008052C2"/>
    <w:rsid w:val="00815FC4"/>
    <w:rsid w:val="00841F0E"/>
    <w:rsid w:val="0088265C"/>
    <w:rsid w:val="00883497"/>
    <w:rsid w:val="008B4878"/>
    <w:rsid w:val="008B63A1"/>
    <w:rsid w:val="008C40C4"/>
    <w:rsid w:val="009246CD"/>
    <w:rsid w:val="00954614"/>
    <w:rsid w:val="009B4908"/>
    <w:rsid w:val="009D0DD3"/>
    <w:rsid w:val="00A07D86"/>
    <w:rsid w:val="00A1766C"/>
    <w:rsid w:val="00A236B1"/>
    <w:rsid w:val="00A623D8"/>
    <w:rsid w:val="00A645DB"/>
    <w:rsid w:val="00A8224D"/>
    <w:rsid w:val="00A97A86"/>
    <w:rsid w:val="00AB06DD"/>
    <w:rsid w:val="00AF1351"/>
    <w:rsid w:val="00AF172D"/>
    <w:rsid w:val="00AF3A07"/>
    <w:rsid w:val="00B3462E"/>
    <w:rsid w:val="00B51F5F"/>
    <w:rsid w:val="00B55589"/>
    <w:rsid w:val="00B56725"/>
    <w:rsid w:val="00BA5C76"/>
    <w:rsid w:val="00BF66C1"/>
    <w:rsid w:val="00C049B8"/>
    <w:rsid w:val="00C360FD"/>
    <w:rsid w:val="00C37733"/>
    <w:rsid w:val="00CC3AFA"/>
    <w:rsid w:val="00CD72ED"/>
    <w:rsid w:val="00D213CC"/>
    <w:rsid w:val="00D2665E"/>
    <w:rsid w:val="00D4163B"/>
    <w:rsid w:val="00D42068"/>
    <w:rsid w:val="00D4619F"/>
    <w:rsid w:val="00D5232F"/>
    <w:rsid w:val="00DA350C"/>
    <w:rsid w:val="00E256BF"/>
    <w:rsid w:val="00E45058"/>
    <w:rsid w:val="00EA39F3"/>
    <w:rsid w:val="00ED0BA5"/>
    <w:rsid w:val="00EE3E4F"/>
    <w:rsid w:val="00EF4DD4"/>
    <w:rsid w:val="00F2188F"/>
    <w:rsid w:val="00F31E04"/>
    <w:rsid w:val="00F33AF8"/>
    <w:rsid w:val="00F35D21"/>
    <w:rsid w:val="00F82A8E"/>
    <w:rsid w:val="00F848BB"/>
    <w:rsid w:val="00F91858"/>
    <w:rsid w:val="00F94704"/>
    <w:rsid w:val="00FD17C3"/>
    <w:rsid w:val="010B405F"/>
    <w:rsid w:val="01706EDD"/>
    <w:rsid w:val="01CA216C"/>
    <w:rsid w:val="02405F8A"/>
    <w:rsid w:val="031841A0"/>
    <w:rsid w:val="031B2C7F"/>
    <w:rsid w:val="03526200"/>
    <w:rsid w:val="03990047"/>
    <w:rsid w:val="03C350C4"/>
    <w:rsid w:val="03C813B6"/>
    <w:rsid w:val="03F1095A"/>
    <w:rsid w:val="040D78F2"/>
    <w:rsid w:val="042A6B14"/>
    <w:rsid w:val="044C330C"/>
    <w:rsid w:val="046F34FB"/>
    <w:rsid w:val="0486237A"/>
    <w:rsid w:val="04AE7B23"/>
    <w:rsid w:val="04BD4251"/>
    <w:rsid w:val="04C80BE4"/>
    <w:rsid w:val="04EB042F"/>
    <w:rsid w:val="05573817"/>
    <w:rsid w:val="05A131E3"/>
    <w:rsid w:val="05AD7DDA"/>
    <w:rsid w:val="06135E8F"/>
    <w:rsid w:val="061D1A01"/>
    <w:rsid w:val="06253E14"/>
    <w:rsid w:val="067D3496"/>
    <w:rsid w:val="068B7F24"/>
    <w:rsid w:val="069F5975"/>
    <w:rsid w:val="06B23FCC"/>
    <w:rsid w:val="06E630DF"/>
    <w:rsid w:val="070B6B66"/>
    <w:rsid w:val="07554285"/>
    <w:rsid w:val="07BC4304"/>
    <w:rsid w:val="0817488F"/>
    <w:rsid w:val="08326375"/>
    <w:rsid w:val="08935065"/>
    <w:rsid w:val="08986B20"/>
    <w:rsid w:val="08A6123D"/>
    <w:rsid w:val="08DD6D78"/>
    <w:rsid w:val="09741A3E"/>
    <w:rsid w:val="098C2A23"/>
    <w:rsid w:val="09A81306"/>
    <w:rsid w:val="0A0D7467"/>
    <w:rsid w:val="0A4D0F34"/>
    <w:rsid w:val="0A4D65AF"/>
    <w:rsid w:val="0A696629"/>
    <w:rsid w:val="0AD55E09"/>
    <w:rsid w:val="0AF31FC2"/>
    <w:rsid w:val="0B362F5C"/>
    <w:rsid w:val="0BF17C8D"/>
    <w:rsid w:val="0C0D502B"/>
    <w:rsid w:val="0C7D5C8F"/>
    <w:rsid w:val="0CEE6B82"/>
    <w:rsid w:val="0D2A3ABE"/>
    <w:rsid w:val="0D3C254C"/>
    <w:rsid w:val="0D42705A"/>
    <w:rsid w:val="0DF61125"/>
    <w:rsid w:val="0E516A75"/>
    <w:rsid w:val="0EC71F0D"/>
    <w:rsid w:val="10240C99"/>
    <w:rsid w:val="10294501"/>
    <w:rsid w:val="102B0279"/>
    <w:rsid w:val="10710382"/>
    <w:rsid w:val="10CC1442"/>
    <w:rsid w:val="11286567"/>
    <w:rsid w:val="11403214"/>
    <w:rsid w:val="115A0E16"/>
    <w:rsid w:val="11794C68"/>
    <w:rsid w:val="11800151"/>
    <w:rsid w:val="11CC783A"/>
    <w:rsid w:val="11D84431"/>
    <w:rsid w:val="11D954AC"/>
    <w:rsid w:val="11E626AA"/>
    <w:rsid w:val="11FB05C2"/>
    <w:rsid w:val="12062D4C"/>
    <w:rsid w:val="1211524D"/>
    <w:rsid w:val="12172607"/>
    <w:rsid w:val="12670A55"/>
    <w:rsid w:val="12767ED2"/>
    <w:rsid w:val="12C17549"/>
    <w:rsid w:val="12E110C3"/>
    <w:rsid w:val="12F65498"/>
    <w:rsid w:val="13637D2A"/>
    <w:rsid w:val="136662E0"/>
    <w:rsid w:val="139879D4"/>
    <w:rsid w:val="13E52492"/>
    <w:rsid w:val="141B23B3"/>
    <w:rsid w:val="1437581E"/>
    <w:rsid w:val="14787805"/>
    <w:rsid w:val="14A44207"/>
    <w:rsid w:val="14C52A4A"/>
    <w:rsid w:val="14F92D31"/>
    <w:rsid w:val="152A357F"/>
    <w:rsid w:val="152F1925"/>
    <w:rsid w:val="15BA4865"/>
    <w:rsid w:val="16E318AE"/>
    <w:rsid w:val="16E3365C"/>
    <w:rsid w:val="174165D4"/>
    <w:rsid w:val="175011B4"/>
    <w:rsid w:val="1771338E"/>
    <w:rsid w:val="17C074F9"/>
    <w:rsid w:val="189440D9"/>
    <w:rsid w:val="18AD3F21"/>
    <w:rsid w:val="1A5605E9"/>
    <w:rsid w:val="1A901FBF"/>
    <w:rsid w:val="1AF44787"/>
    <w:rsid w:val="1B4346C9"/>
    <w:rsid w:val="1B5E59A7"/>
    <w:rsid w:val="1B6B1E72"/>
    <w:rsid w:val="1B9F0567"/>
    <w:rsid w:val="1BB043CA"/>
    <w:rsid w:val="1CCA380C"/>
    <w:rsid w:val="1CDF6A28"/>
    <w:rsid w:val="1D22134A"/>
    <w:rsid w:val="1D721295"/>
    <w:rsid w:val="1D9B4C90"/>
    <w:rsid w:val="1DBA49EB"/>
    <w:rsid w:val="1DD51477"/>
    <w:rsid w:val="1DE44B60"/>
    <w:rsid w:val="1E4470D6"/>
    <w:rsid w:val="1E5B6C04"/>
    <w:rsid w:val="1EED2773"/>
    <w:rsid w:val="1F1C3BAF"/>
    <w:rsid w:val="1F2B5BA0"/>
    <w:rsid w:val="1F2E38E2"/>
    <w:rsid w:val="1F4F59E7"/>
    <w:rsid w:val="1F7404F3"/>
    <w:rsid w:val="1FA94D17"/>
    <w:rsid w:val="1FF77DAB"/>
    <w:rsid w:val="20020FF7"/>
    <w:rsid w:val="20036B1D"/>
    <w:rsid w:val="200F3EAF"/>
    <w:rsid w:val="204235C0"/>
    <w:rsid w:val="20AF45AF"/>
    <w:rsid w:val="20F87D04"/>
    <w:rsid w:val="21187874"/>
    <w:rsid w:val="214F270B"/>
    <w:rsid w:val="21886A3B"/>
    <w:rsid w:val="21C35BB2"/>
    <w:rsid w:val="21E0202C"/>
    <w:rsid w:val="220628BE"/>
    <w:rsid w:val="221B5FC3"/>
    <w:rsid w:val="223034CD"/>
    <w:rsid w:val="22CD02E3"/>
    <w:rsid w:val="22CF641B"/>
    <w:rsid w:val="231150AD"/>
    <w:rsid w:val="233F1C1A"/>
    <w:rsid w:val="234B79D6"/>
    <w:rsid w:val="23A979DB"/>
    <w:rsid w:val="23CE7442"/>
    <w:rsid w:val="23EE2EF7"/>
    <w:rsid w:val="24FE78B3"/>
    <w:rsid w:val="25311A36"/>
    <w:rsid w:val="26132761"/>
    <w:rsid w:val="26487037"/>
    <w:rsid w:val="267B47AB"/>
    <w:rsid w:val="267E6EFD"/>
    <w:rsid w:val="27787DF0"/>
    <w:rsid w:val="278833B3"/>
    <w:rsid w:val="27BC5F2F"/>
    <w:rsid w:val="27C70430"/>
    <w:rsid w:val="28245882"/>
    <w:rsid w:val="28620159"/>
    <w:rsid w:val="289F3610"/>
    <w:rsid w:val="28AA3FD9"/>
    <w:rsid w:val="28C01A4F"/>
    <w:rsid w:val="291E0523"/>
    <w:rsid w:val="29923B03"/>
    <w:rsid w:val="29967290"/>
    <w:rsid w:val="29BD3202"/>
    <w:rsid w:val="2A2D4EC2"/>
    <w:rsid w:val="2A36189D"/>
    <w:rsid w:val="2A7228D5"/>
    <w:rsid w:val="2AA4135F"/>
    <w:rsid w:val="2ACE34EE"/>
    <w:rsid w:val="2B406E77"/>
    <w:rsid w:val="2B7D582B"/>
    <w:rsid w:val="2B942D1F"/>
    <w:rsid w:val="2BEB6DE3"/>
    <w:rsid w:val="2C5A3F68"/>
    <w:rsid w:val="2C82234B"/>
    <w:rsid w:val="2C9B053D"/>
    <w:rsid w:val="2CD0422B"/>
    <w:rsid w:val="2CFC0B7C"/>
    <w:rsid w:val="2D151E0C"/>
    <w:rsid w:val="2D3447B9"/>
    <w:rsid w:val="2E5472DB"/>
    <w:rsid w:val="2E7B1F74"/>
    <w:rsid w:val="2E9B61AB"/>
    <w:rsid w:val="2EA66FF1"/>
    <w:rsid w:val="2F4B7A9B"/>
    <w:rsid w:val="2F656EAC"/>
    <w:rsid w:val="2FAF7047"/>
    <w:rsid w:val="2FC6093E"/>
    <w:rsid w:val="2FD36086"/>
    <w:rsid w:val="2FF84071"/>
    <w:rsid w:val="300F506A"/>
    <w:rsid w:val="305F7D9F"/>
    <w:rsid w:val="31280191"/>
    <w:rsid w:val="320F0192"/>
    <w:rsid w:val="325B6344"/>
    <w:rsid w:val="32692CEE"/>
    <w:rsid w:val="327F2033"/>
    <w:rsid w:val="32935ADE"/>
    <w:rsid w:val="32F0034E"/>
    <w:rsid w:val="3330332D"/>
    <w:rsid w:val="333C43C8"/>
    <w:rsid w:val="33C5616B"/>
    <w:rsid w:val="33E60450"/>
    <w:rsid w:val="340A1DD0"/>
    <w:rsid w:val="340C5B48"/>
    <w:rsid w:val="34235B30"/>
    <w:rsid w:val="34784E9A"/>
    <w:rsid w:val="347A396D"/>
    <w:rsid w:val="34F72A66"/>
    <w:rsid w:val="35611EC4"/>
    <w:rsid w:val="35847960"/>
    <w:rsid w:val="358B0CEF"/>
    <w:rsid w:val="35AB75E3"/>
    <w:rsid w:val="35E6686D"/>
    <w:rsid w:val="35F50D12"/>
    <w:rsid w:val="36625EF3"/>
    <w:rsid w:val="36A4656C"/>
    <w:rsid w:val="36C1398A"/>
    <w:rsid w:val="36D84407"/>
    <w:rsid w:val="36DE12F2"/>
    <w:rsid w:val="370B658B"/>
    <w:rsid w:val="377264D2"/>
    <w:rsid w:val="37E666B0"/>
    <w:rsid w:val="37F0752F"/>
    <w:rsid w:val="38237904"/>
    <w:rsid w:val="38487F1B"/>
    <w:rsid w:val="387827D6"/>
    <w:rsid w:val="38887767"/>
    <w:rsid w:val="38A02D03"/>
    <w:rsid w:val="38D429AD"/>
    <w:rsid w:val="395451DE"/>
    <w:rsid w:val="3982604D"/>
    <w:rsid w:val="39A700C1"/>
    <w:rsid w:val="3A044EC0"/>
    <w:rsid w:val="3A045513"/>
    <w:rsid w:val="3A244554"/>
    <w:rsid w:val="3A2A4F7A"/>
    <w:rsid w:val="3A6C5593"/>
    <w:rsid w:val="3AAA1C17"/>
    <w:rsid w:val="3BC62A80"/>
    <w:rsid w:val="3C074E47"/>
    <w:rsid w:val="3C1A2DCC"/>
    <w:rsid w:val="3C243C4B"/>
    <w:rsid w:val="3C7E335B"/>
    <w:rsid w:val="3CB21257"/>
    <w:rsid w:val="3CD36668"/>
    <w:rsid w:val="3D36215D"/>
    <w:rsid w:val="3D516E5D"/>
    <w:rsid w:val="3D932E36"/>
    <w:rsid w:val="3D9B618F"/>
    <w:rsid w:val="3DBF59D9"/>
    <w:rsid w:val="3DC15BF5"/>
    <w:rsid w:val="3DCE3E6E"/>
    <w:rsid w:val="3E5C591E"/>
    <w:rsid w:val="3E6B5B61"/>
    <w:rsid w:val="3ECD0001"/>
    <w:rsid w:val="3ECD4126"/>
    <w:rsid w:val="3EF20030"/>
    <w:rsid w:val="3F0717A1"/>
    <w:rsid w:val="3F09390E"/>
    <w:rsid w:val="400916AF"/>
    <w:rsid w:val="403F2E01"/>
    <w:rsid w:val="40B25CC9"/>
    <w:rsid w:val="40C71101"/>
    <w:rsid w:val="40E81F8C"/>
    <w:rsid w:val="40F04B84"/>
    <w:rsid w:val="40FA5FAB"/>
    <w:rsid w:val="410150B4"/>
    <w:rsid w:val="410A1661"/>
    <w:rsid w:val="41362456"/>
    <w:rsid w:val="414F176A"/>
    <w:rsid w:val="415428DD"/>
    <w:rsid w:val="416B317B"/>
    <w:rsid w:val="418036D2"/>
    <w:rsid w:val="41807B75"/>
    <w:rsid w:val="418C651A"/>
    <w:rsid w:val="41A53138"/>
    <w:rsid w:val="41C71DE9"/>
    <w:rsid w:val="41D81760"/>
    <w:rsid w:val="41E225DE"/>
    <w:rsid w:val="421B1D53"/>
    <w:rsid w:val="42406293"/>
    <w:rsid w:val="42660B19"/>
    <w:rsid w:val="426D00FA"/>
    <w:rsid w:val="42B775C7"/>
    <w:rsid w:val="42C13892"/>
    <w:rsid w:val="42DD7BFD"/>
    <w:rsid w:val="43C53F65"/>
    <w:rsid w:val="43E50164"/>
    <w:rsid w:val="440E3150"/>
    <w:rsid w:val="447C2876"/>
    <w:rsid w:val="447C5A84"/>
    <w:rsid w:val="448E1AF3"/>
    <w:rsid w:val="44A91191"/>
    <w:rsid w:val="44C22253"/>
    <w:rsid w:val="44DA5E9B"/>
    <w:rsid w:val="45010FCD"/>
    <w:rsid w:val="45433394"/>
    <w:rsid w:val="454F5136"/>
    <w:rsid w:val="4557299B"/>
    <w:rsid w:val="45863281"/>
    <w:rsid w:val="45C86107"/>
    <w:rsid w:val="460A2104"/>
    <w:rsid w:val="46B02CAB"/>
    <w:rsid w:val="46D41880"/>
    <w:rsid w:val="472015A9"/>
    <w:rsid w:val="474B4782"/>
    <w:rsid w:val="47705F96"/>
    <w:rsid w:val="478C7274"/>
    <w:rsid w:val="478D3B1B"/>
    <w:rsid w:val="47C3256A"/>
    <w:rsid w:val="47CA255D"/>
    <w:rsid w:val="47F24BFD"/>
    <w:rsid w:val="48390A7E"/>
    <w:rsid w:val="4856518C"/>
    <w:rsid w:val="48790E7B"/>
    <w:rsid w:val="48892AE7"/>
    <w:rsid w:val="48942E55"/>
    <w:rsid w:val="48C7608A"/>
    <w:rsid w:val="48FA1C6A"/>
    <w:rsid w:val="49E1317B"/>
    <w:rsid w:val="4A056E6A"/>
    <w:rsid w:val="4AA743C5"/>
    <w:rsid w:val="4AF3182D"/>
    <w:rsid w:val="4B031470"/>
    <w:rsid w:val="4B9F509C"/>
    <w:rsid w:val="4BA821A3"/>
    <w:rsid w:val="4C2D4297"/>
    <w:rsid w:val="4C2F01CE"/>
    <w:rsid w:val="4CAC7A71"/>
    <w:rsid w:val="4CAE37E9"/>
    <w:rsid w:val="4CD56390"/>
    <w:rsid w:val="4CDD5E7C"/>
    <w:rsid w:val="4D151ABA"/>
    <w:rsid w:val="4D2A6BE7"/>
    <w:rsid w:val="4D665E71"/>
    <w:rsid w:val="4DD54DA5"/>
    <w:rsid w:val="4DF72F6D"/>
    <w:rsid w:val="4E2A1B4C"/>
    <w:rsid w:val="4E86609F"/>
    <w:rsid w:val="4E8862BB"/>
    <w:rsid w:val="4EC113F6"/>
    <w:rsid w:val="4ED15823"/>
    <w:rsid w:val="4F0C0C9A"/>
    <w:rsid w:val="4F2F2621"/>
    <w:rsid w:val="4F690546"/>
    <w:rsid w:val="4FE17A31"/>
    <w:rsid w:val="502D2C76"/>
    <w:rsid w:val="50340B52"/>
    <w:rsid w:val="503E6C32"/>
    <w:rsid w:val="50642410"/>
    <w:rsid w:val="508E1785"/>
    <w:rsid w:val="50A05B3E"/>
    <w:rsid w:val="50A2710E"/>
    <w:rsid w:val="50A62A29"/>
    <w:rsid w:val="50B769E4"/>
    <w:rsid w:val="51295B34"/>
    <w:rsid w:val="51912B6E"/>
    <w:rsid w:val="51D4086C"/>
    <w:rsid w:val="51FC3FE6"/>
    <w:rsid w:val="523D5137"/>
    <w:rsid w:val="52625101"/>
    <w:rsid w:val="52D718E5"/>
    <w:rsid w:val="52DC04AC"/>
    <w:rsid w:val="52DF4206"/>
    <w:rsid w:val="530A729F"/>
    <w:rsid w:val="530E6E17"/>
    <w:rsid w:val="53316F22"/>
    <w:rsid w:val="53801894"/>
    <w:rsid w:val="53AE477F"/>
    <w:rsid w:val="53D95C9D"/>
    <w:rsid w:val="54273E81"/>
    <w:rsid w:val="54776BB6"/>
    <w:rsid w:val="549C486F"/>
    <w:rsid w:val="54BF40B9"/>
    <w:rsid w:val="5511602F"/>
    <w:rsid w:val="5539030F"/>
    <w:rsid w:val="55766B43"/>
    <w:rsid w:val="557B4484"/>
    <w:rsid w:val="55EC7130"/>
    <w:rsid w:val="55F96A00"/>
    <w:rsid w:val="5627460C"/>
    <w:rsid w:val="56382375"/>
    <w:rsid w:val="565E2B72"/>
    <w:rsid w:val="56A25A40"/>
    <w:rsid w:val="56F97D56"/>
    <w:rsid w:val="5749755B"/>
    <w:rsid w:val="57BB14B0"/>
    <w:rsid w:val="57D26DC6"/>
    <w:rsid w:val="58276B45"/>
    <w:rsid w:val="58366BB2"/>
    <w:rsid w:val="586A147F"/>
    <w:rsid w:val="59275F76"/>
    <w:rsid w:val="59352B9C"/>
    <w:rsid w:val="59587095"/>
    <w:rsid w:val="59654BF9"/>
    <w:rsid w:val="598A113A"/>
    <w:rsid w:val="5A461F0B"/>
    <w:rsid w:val="5A6D081F"/>
    <w:rsid w:val="5A880EFE"/>
    <w:rsid w:val="5AB83A84"/>
    <w:rsid w:val="5ABA77FD"/>
    <w:rsid w:val="5B062A42"/>
    <w:rsid w:val="5B7F1B61"/>
    <w:rsid w:val="5B9F450B"/>
    <w:rsid w:val="5BC70423"/>
    <w:rsid w:val="5BCA4CE0"/>
    <w:rsid w:val="5BD44BA3"/>
    <w:rsid w:val="5BE663CF"/>
    <w:rsid w:val="5C190553"/>
    <w:rsid w:val="5C4001D5"/>
    <w:rsid w:val="5C545A2F"/>
    <w:rsid w:val="5CA02A22"/>
    <w:rsid w:val="5CF615B6"/>
    <w:rsid w:val="5D1C654D"/>
    <w:rsid w:val="5D8D11F8"/>
    <w:rsid w:val="5D9E6F62"/>
    <w:rsid w:val="5DF03535"/>
    <w:rsid w:val="5E2002BE"/>
    <w:rsid w:val="5E374572"/>
    <w:rsid w:val="5E385608"/>
    <w:rsid w:val="5E3B2A02"/>
    <w:rsid w:val="5E50299B"/>
    <w:rsid w:val="5E6A32E8"/>
    <w:rsid w:val="5E9B7945"/>
    <w:rsid w:val="5F103E8F"/>
    <w:rsid w:val="5F2B5755"/>
    <w:rsid w:val="5F4F2A10"/>
    <w:rsid w:val="5F6464FD"/>
    <w:rsid w:val="5F797C86"/>
    <w:rsid w:val="5FA95F83"/>
    <w:rsid w:val="5FF545E2"/>
    <w:rsid w:val="601259E5"/>
    <w:rsid w:val="605E0CC8"/>
    <w:rsid w:val="608C1C3B"/>
    <w:rsid w:val="60B62814"/>
    <w:rsid w:val="61073070"/>
    <w:rsid w:val="614B11AE"/>
    <w:rsid w:val="619A2136"/>
    <w:rsid w:val="61BD2EC5"/>
    <w:rsid w:val="624102C0"/>
    <w:rsid w:val="624D0F56"/>
    <w:rsid w:val="6287090C"/>
    <w:rsid w:val="62A019CE"/>
    <w:rsid w:val="62BF00A6"/>
    <w:rsid w:val="62D00AC3"/>
    <w:rsid w:val="62FA7222"/>
    <w:rsid w:val="631F2DD8"/>
    <w:rsid w:val="6321275B"/>
    <w:rsid w:val="632143D3"/>
    <w:rsid w:val="63613C66"/>
    <w:rsid w:val="64134580"/>
    <w:rsid w:val="64540CC2"/>
    <w:rsid w:val="6486074F"/>
    <w:rsid w:val="64930A70"/>
    <w:rsid w:val="64B21544"/>
    <w:rsid w:val="64B2661C"/>
    <w:rsid w:val="64C37BF6"/>
    <w:rsid w:val="65062D4A"/>
    <w:rsid w:val="650D55B4"/>
    <w:rsid w:val="658B24C1"/>
    <w:rsid w:val="65CD5130"/>
    <w:rsid w:val="65F55B8D"/>
    <w:rsid w:val="662A3DEC"/>
    <w:rsid w:val="665A6519"/>
    <w:rsid w:val="666972ED"/>
    <w:rsid w:val="667967BE"/>
    <w:rsid w:val="667E2026"/>
    <w:rsid w:val="66A845CB"/>
    <w:rsid w:val="66B27F22"/>
    <w:rsid w:val="66D6776C"/>
    <w:rsid w:val="67803B7C"/>
    <w:rsid w:val="67957627"/>
    <w:rsid w:val="67AE7F10"/>
    <w:rsid w:val="682D3D04"/>
    <w:rsid w:val="68504895"/>
    <w:rsid w:val="68F77E6E"/>
    <w:rsid w:val="6931512E"/>
    <w:rsid w:val="69584DB0"/>
    <w:rsid w:val="69601EB7"/>
    <w:rsid w:val="69F34AD9"/>
    <w:rsid w:val="6A642C78"/>
    <w:rsid w:val="6A713F4F"/>
    <w:rsid w:val="6A8120E5"/>
    <w:rsid w:val="6A857F0C"/>
    <w:rsid w:val="6A8676FB"/>
    <w:rsid w:val="6A933BC6"/>
    <w:rsid w:val="6A9516EC"/>
    <w:rsid w:val="6A9E2C97"/>
    <w:rsid w:val="6AC02C0D"/>
    <w:rsid w:val="6AE709C3"/>
    <w:rsid w:val="6B23319C"/>
    <w:rsid w:val="6B361121"/>
    <w:rsid w:val="6C225202"/>
    <w:rsid w:val="6C7A6DEC"/>
    <w:rsid w:val="6C7C0DB6"/>
    <w:rsid w:val="6C866827"/>
    <w:rsid w:val="6C8669DD"/>
    <w:rsid w:val="6CE64C99"/>
    <w:rsid w:val="6D003795"/>
    <w:rsid w:val="6D2235DD"/>
    <w:rsid w:val="6D2F7BD6"/>
    <w:rsid w:val="6DA265FA"/>
    <w:rsid w:val="6E9F2B3A"/>
    <w:rsid w:val="6EB20ABF"/>
    <w:rsid w:val="6F0155A2"/>
    <w:rsid w:val="6F353ACB"/>
    <w:rsid w:val="6F4436E1"/>
    <w:rsid w:val="6F9F0D3A"/>
    <w:rsid w:val="6FA0300D"/>
    <w:rsid w:val="6FB1037E"/>
    <w:rsid w:val="70457711"/>
    <w:rsid w:val="706E310B"/>
    <w:rsid w:val="70F4560D"/>
    <w:rsid w:val="71296B4A"/>
    <w:rsid w:val="71CE1160"/>
    <w:rsid w:val="71D15700"/>
    <w:rsid w:val="728F7F82"/>
    <w:rsid w:val="72A1635F"/>
    <w:rsid w:val="72AD526C"/>
    <w:rsid w:val="73440153"/>
    <w:rsid w:val="735C4BC6"/>
    <w:rsid w:val="73C2259D"/>
    <w:rsid w:val="73C550FF"/>
    <w:rsid w:val="73F30AFC"/>
    <w:rsid w:val="74782834"/>
    <w:rsid w:val="74B60BDD"/>
    <w:rsid w:val="74C23A26"/>
    <w:rsid w:val="74DE7CE9"/>
    <w:rsid w:val="751F50F0"/>
    <w:rsid w:val="753F16CB"/>
    <w:rsid w:val="753F7213"/>
    <w:rsid w:val="75D532E5"/>
    <w:rsid w:val="761F4947"/>
    <w:rsid w:val="763B75EC"/>
    <w:rsid w:val="76BB24DB"/>
    <w:rsid w:val="76C70E7F"/>
    <w:rsid w:val="76D869E0"/>
    <w:rsid w:val="77441C15"/>
    <w:rsid w:val="77655F55"/>
    <w:rsid w:val="777F175A"/>
    <w:rsid w:val="77843214"/>
    <w:rsid w:val="779A47E6"/>
    <w:rsid w:val="779D6084"/>
    <w:rsid w:val="77CB2BF1"/>
    <w:rsid w:val="77CD049D"/>
    <w:rsid w:val="77F254DE"/>
    <w:rsid w:val="782C2386"/>
    <w:rsid w:val="78456DCF"/>
    <w:rsid w:val="78AD22F7"/>
    <w:rsid w:val="78F57D4F"/>
    <w:rsid w:val="790074D7"/>
    <w:rsid w:val="790C34C1"/>
    <w:rsid w:val="791111A4"/>
    <w:rsid w:val="793952BA"/>
    <w:rsid w:val="79422511"/>
    <w:rsid w:val="7A202CFC"/>
    <w:rsid w:val="7A8014E7"/>
    <w:rsid w:val="7B0C6F1C"/>
    <w:rsid w:val="7B2E3BC3"/>
    <w:rsid w:val="7B590514"/>
    <w:rsid w:val="7B5D6256"/>
    <w:rsid w:val="7B762E74"/>
    <w:rsid w:val="7B821819"/>
    <w:rsid w:val="7BA9149B"/>
    <w:rsid w:val="7C4B01B4"/>
    <w:rsid w:val="7CA37C99"/>
    <w:rsid w:val="7CC33B8A"/>
    <w:rsid w:val="7CD80ACA"/>
    <w:rsid w:val="7D126BCC"/>
    <w:rsid w:val="7D2E7EAA"/>
    <w:rsid w:val="7D3F16BD"/>
    <w:rsid w:val="7D4D5B28"/>
    <w:rsid w:val="7D6E02A7"/>
    <w:rsid w:val="7DC223A1"/>
    <w:rsid w:val="7E8835EA"/>
    <w:rsid w:val="7E927FC5"/>
    <w:rsid w:val="7EC16AFC"/>
    <w:rsid w:val="7F2A28F3"/>
    <w:rsid w:val="7F592FF4"/>
    <w:rsid w:val="7F86598A"/>
    <w:rsid w:val="7FCE03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4A7A9F"/>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rsid w:val="004A7A9F"/>
    <w:pPr>
      <w:ind w:firstLine="420"/>
    </w:pPr>
  </w:style>
  <w:style w:type="paragraph" w:styleId="a4">
    <w:name w:val="annotation text"/>
    <w:basedOn w:val="a"/>
    <w:autoRedefine/>
    <w:qFormat/>
    <w:rsid w:val="004A7A9F"/>
    <w:pPr>
      <w:jc w:val="left"/>
    </w:pPr>
  </w:style>
  <w:style w:type="paragraph" w:styleId="a5">
    <w:name w:val="Body Text Indent"/>
    <w:basedOn w:val="a"/>
    <w:next w:val="a3"/>
    <w:autoRedefine/>
    <w:unhideWhenUsed/>
    <w:qFormat/>
    <w:rsid w:val="004A7A9F"/>
    <w:pPr>
      <w:ind w:firstLineChars="200" w:firstLine="560"/>
    </w:pPr>
    <w:rPr>
      <w:kern w:val="0"/>
      <w:sz w:val="28"/>
    </w:rPr>
  </w:style>
  <w:style w:type="paragraph" w:styleId="a6">
    <w:name w:val="footer"/>
    <w:basedOn w:val="a"/>
    <w:link w:val="Char"/>
    <w:autoRedefine/>
    <w:uiPriority w:val="99"/>
    <w:qFormat/>
    <w:rsid w:val="004A7A9F"/>
    <w:pPr>
      <w:tabs>
        <w:tab w:val="center" w:pos="4153"/>
        <w:tab w:val="right" w:pos="8306"/>
      </w:tabs>
      <w:snapToGrid w:val="0"/>
      <w:jc w:val="left"/>
    </w:pPr>
    <w:rPr>
      <w:sz w:val="18"/>
      <w:szCs w:val="18"/>
    </w:rPr>
  </w:style>
  <w:style w:type="paragraph" w:styleId="a7">
    <w:name w:val="header"/>
    <w:basedOn w:val="a"/>
    <w:autoRedefine/>
    <w:qFormat/>
    <w:rsid w:val="004A7A9F"/>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qFormat/>
    <w:rsid w:val="004A7A9F"/>
    <w:pPr>
      <w:spacing w:before="100" w:beforeAutospacing="1" w:after="100" w:afterAutospacing="1"/>
      <w:jc w:val="left"/>
    </w:pPr>
    <w:rPr>
      <w:rFonts w:eastAsia="宋体"/>
      <w:kern w:val="0"/>
      <w:sz w:val="24"/>
    </w:rPr>
  </w:style>
  <w:style w:type="paragraph" w:styleId="2">
    <w:name w:val="Body Text First Indent 2"/>
    <w:basedOn w:val="a5"/>
    <w:autoRedefine/>
    <w:uiPriority w:val="99"/>
    <w:unhideWhenUsed/>
    <w:qFormat/>
    <w:rsid w:val="004A7A9F"/>
    <w:pPr>
      <w:spacing w:line="600" w:lineRule="exact"/>
      <w:ind w:firstLineChars="0" w:firstLine="0"/>
      <w:jc w:val="center"/>
    </w:pPr>
    <w:rPr>
      <w:rFonts w:ascii="仿宋_GB2312" w:cs="Calibri"/>
      <w:sz w:val="32"/>
      <w:szCs w:val="32"/>
    </w:rPr>
  </w:style>
  <w:style w:type="character" w:styleId="a9">
    <w:name w:val="Strong"/>
    <w:basedOn w:val="a0"/>
    <w:autoRedefine/>
    <w:qFormat/>
    <w:rsid w:val="004A7A9F"/>
    <w:rPr>
      <w:b/>
    </w:rPr>
  </w:style>
  <w:style w:type="character" w:styleId="aa">
    <w:name w:val="page number"/>
    <w:basedOn w:val="a0"/>
    <w:autoRedefine/>
    <w:qFormat/>
    <w:rsid w:val="004A7A9F"/>
  </w:style>
  <w:style w:type="character" w:customStyle="1" w:styleId="Char">
    <w:name w:val="页脚 Char"/>
    <w:basedOn w:val="a0"/>
    <w:link w:val="a6"/>
    <w:autoRedefine/>
    <w:uiPriority w:val="99"/>
    <w:qFormat/>
    <w:rsid w:val="004A7A9F"/>
    <w:rPr>
      <w:rFonts w:eastAsia="仿宋_GB2312"/>
      <w:kern w:val="2"/>
      <w:sz w:val="18"/>
      <w:szCs w:val="18"/>
    </w:rPr>
  </w:style>
  <w:style w:type="paragraph" w:styleId="ab">
    <w:name w:val="Balloon Text"/>
    <w:basedOn w:val="a"/>
    <w:link w:val="Char0"/>
    <w:rsid w:val="00520097"/>
    <w:rPr>
      <w:sz w:val="18"/>
      <w:szCs w:val="18"/>
    </w:rPr>
  </w:style>
  <w:style w:type="character" w:customStyle="1" w:styleId="Char0">
    <w:name w:val="批注框文本 Char"/>
    <w:basedOn w:val="a0"/>
    <w:link w:val="ab"/>
    <w:rsid w:val="00520097"/>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52B568-CE25-48CB-ABB6-653B6C080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4180</Words>
  <Characters>293</Characters>
  <Application>Microsoft Office Word</Application>
  <DocSecurity>0</DocSecurity>
  <Lines>2</Lines>
  <Paragraphs>8</Paragraphs>
  <ScaleCrop>false</ScaleCrop>
  <Company>Microsoft</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XK</dc:creator>
  <cp:lastModifiedBy>China</cp:lastModifiedBy>
  <cp:revision>13</cp:revision>
  <cp:lastPrinted>2024-03-15T07:15:00Z</cp:lastPrinted>
  <dcterms:created xsi:type="dcterms:W3CDTF">2024-03-14T08:18:00Z</dcterms:created>
  <dcterms:modified xsi:type="dcterms:W3CDTF">2024-03-15T07:29:00Z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009CC786A1554DF48261AC37BCC2275D_13</vt:lpwstr>
  </property>
</Properties>
</file>