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D9" w:rsidRPr="004569D9" w:rsidRDefault="004569D9" w:rsidP="004569D9">
      <w:pPr>
        <w:widowControl w:val="0"/>
        <w:spacing w:after="0" w:line="1200" w:lineRule="exact"/>
        <w:ind w:firstLineChars="1000" w:firstLine="3200"/>
        <w:jc w:val="right"/>
        <w:rPr>
          <w:rFonts w:ascii="方正小标宋_GBK" w:eastAsia="方正小标宋_GBK"/>
          <w:kern w:val="2"/>
          <w:sz w:val="32"/>
          <w:szCs w:val="20"/>
        </w:rPr>
      </w:pPr>
    </w:p>
    <w:p w:rsidR="004569D9" w:rsidRPr="004569D9" w:rsidRDefault="004569D9" w:rsidP="004569D9">
      <w:pPr>
        <w:widowControl w:val="0"/>
        <w:spacing w:after="0" w:line="240" w:lineRule="atLeast"/>
        <w:jc w:val="distribute"/>
        <w:rPr>
          <w:rFonts w:ascii="方正小标宋_GBK" w:eastAsia="方正小标宋_GBK" w:hAnsi="华文中宋"/>
          <w:color w:val="FF0000"/>
          <w:spacing w:val="-46"/>
          <w:w w:val="65"/>
          <w:kern w:val="2"/>
          <w:sz w:val="130"/>
          <w:szCs w:val="130"/>
        </w:rPr>
      </w:pPr>
      <w:r w:rsidRPr="004569D9">
        <w:rPr>
          <w:rFonts w:ascii="方正小标宋_GBK" w:eastAsia="方正小标宋_GBK" w:hAnsi="华文中宋" w:hint="eastAsia"/>
          <w:color w:val="FF0000"/>
          <w:spacing w:val="-46"/>
          <w:w w:val="65"/>
          <w:kern w:val="2"/>
          <w:sz w:val="130"/>
          <w:szCs w:val="130"/>
        </w:rPr>
        <w:t>济南市教育局办公室文件</w:t>
      </w:r>
    </w:p>
    <w:p w:rsidR="004569D9" w:rsidRPr="004569D9" w:rsidRDefault="004569D9" w:rsidP="004569D9">
      <w:pPr>
        <w:widowControl w:val="0"/>
        <w:spacing w:after="0" w:line="760" w:lineRule="exact"/>
        <w:jc w:val="both"/>
        <w:rPr>
          <w:rFonts w:eastAsia="仿宋_GB2312"/>
          <w:kern w:val="2"/>
          <w:sz w:val="32"/>
          <w:szCs w:val="20"/>
        </w:rPr>
      </w:pPr>
    </w:p>
    <w:p w:rsidR="004569D9" w:rsidRPr="004569D9" w:rsidRDefault="004569D9" w:rsidP="004569D9">
      <w:pPr>
        <w:widowControl w:val="0"/>
        <w:adjustRightInd w:val="0"/>
        <w:snapToGrid w:val="0"/>
        <w:spacing w:after="0" w:line="240" w:lineRule="atLeast"/>
        <w:jc w:val="center"/>
        <w:rPr>
          <w:rFonts w:ascii="仿宋_GB2312" w:eastAsia="仿宋_GB2312" w:hAnsi="华文中宋"/>
          <w:color w:val="000000"/>
          <w:kern w:val="2"/>
          <w:sz w:val="32"/>
          <w:szCs w:val="32"/>
        </w:rPr>
      </w:pPr>
      <w:proofErr w:type="gramStart"/>
      <w:r w:rsidRPr="004569D9">
        <w:rPr>
          <w:rFonts w:ascii="仿宋_GB2312" w:eastAsia="仿宋_GB2312" w:hAnsi="华文中宋" w:hint="eastAsia"/>
          <w:color w:val="000000"/>
          <w:kern w:val="2"/>
          <w:sz w:val="32"/>
          <w:szCs w:val="32"/>
        </w:rPr>
        <w:t>济教办</w:t>
      </w:r>
      <w:proofErr w:type="gramEnd"/>
      <w:r w:rsidRPr="004569D9">
        <w:rPr>
          <w:rFonts w:ascii="仿宋_GB2312" w:eastAsia="仿宋_GB2312" w:hAnsi="华文中宋" w:hint="eastAsia"/>
          <w:color w:val="000000"/>
          <w:kern w:val="2"/>
          <w:sz w:val="32"/>
          <w:szCs w:val="32"/>
        </w:rPr>
        <w:t>〔2022〕1</w:t>
      </w:r>
      <w:r>
        <w:rPr>
          <w:rFonts w:ascii="仿宋_GB2312" w:eastAsia="仿宋_GB2312" w:hAnsi="华文中宋" w:hint="eastAsia"/>
          <w:color w:val="000000"/>
          <w:kern w:val="2"/>
          <w:sz w:val="32"/>
          <w:szCs w:val="32"/>
        </w:rPr>
        <w:t>6</w:t>
      </w:r>
      <w:r w:rsidRPr="004569D9">
        <w:rPr>
          <w:rFonts w:ascii="仿宋_GB2312" w:eastAsia="仿宋_GB2312" w:hAnsi="华文中宋" w:hint="eastAsia"/>
          <w:color w:val="000000"/>
          <w:kern w:val="2"/>
          <w:sz w:val="32"/>
          <w:szCs w:val="32"/>
        </w:rPr>
        <w:t>号</w:t>
      </w:r>
    </w:p>
    <w:p w:rsidR="004569D9" w:rsidRPr="004569D9" w:rsidRDefault="004569D9" w:rsidP="004569D9">
      <w:pPr>
        <w:widowControl w:val="0"/>
        <w:spacing w:after="0" w:line="200" w:lineRule="exact"/>
        <w:jc w:val="center"/>
        <w:rPr>
          <w:rFonts w:eastAsia="仿宋_GB2312" w:hAnsi="华文中宋"/>
          <w:bCs/>
          <w:kern w:val="2"/>
          <w:sz w:val="18"/>
          <w:szCs w:val="18"/>
        </w:rPr>
      </w:pPr>
    </w:p>
    <w:p w:rsidR="004569D9" w:rsidRPr="004569D9" w:rsidRDefault="003654DD" w:rsidP="004569D9">
      <w:pPr>
        <w:widowControl w:val="0"/>
        <w:spacing w:after="0" w:line="720" w:lineRule="exact"/>
        <w:jc w:val="center"/>
        <w:rPr>
          <w:rFonts w:ascii="华文中宋" w:eastAsia="华文中宋" w:hAnsi="华文中宋"/>
          <w:w w:val="95"/>
          <w:kern w:val="2"/>
          <w:sz w:val="44"/>
          <w:szCs w:val="44"/>
        </w:rPr>
      </w:pPr>
      <w:r>
        <w:rPr>
          <w:noProof/>
        </w:rPr>
        <w:pict>
          <v:line id="直接连接符 5" o:spid="_x0000_s1026" style="position:absolute;left:0;text-align:left;z-index:251659264;visibility:visible;mso-wrap-distance-top:-1e-4mm;mso-wrap-distance-bottom:-1e-4mm"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" strokecolor="red" strokeweight="1.75pt"/>
        </w:pict>
      </w:r>
      <w:r w:rsidR="004569D9" w:rsidRPr="004569D9">
        <w:rPr>
          <w:rFonts w:eastAsia="仿宋_GB2312"/>
          <w:color w:val="FF0000"/>
          <w:kern w:val="2"/>
          <w:sz w:val="32"/>
          <w:szCs w:val="20"/>
        </w:rPr>
        <w:tab/>
      </w:r>
    </w:p>
    <w:p w:rsidR="00337CD6" w:rsidRPr="003654DD" w:rsidRDefault="004569D9" w:rsidP="003654DD">
      <w:pPr>
        <w:pStyle w:val="ad"/>
        <w:spacing w:line="700" w:lineRule="exact"/>
        <w:jc w:val="center"/>
        <w:rPr>
          <w:rFonts w:ascii="方正小标宋_GBK" w:eastAsia="方正小标宋_GBK" w:hAnsi="方正小标宋简体" w:cs="方正小标宋简体" w:hint="eastAsia"/>
          <w:w w:val="97"/>
          <w:sz w:val="44"/>
          <w:szCs w:val="44"/>
        </w:rPr>
      </w:pPr>
      <w:r w:rsidRPr="003654DD">
        <w:rPr>
          <w:rFonts w:ascii="方正小标宋_GBK" w:eastAsia="方正小标宋_GBK" w:hAnsi="方正小标宋简体" w:cs="方正小标宋简体" w:hint="eastAsia"/>
          <w:w w:val="97"/>
          <w:sz w:val="44"/>
          <w:szCs w:val="44"/>
        </w:rPr>
        <w:t>关于印发</w:t>
      </w:r>
      <w:r w:rsidR="00B376D6" w:rsidRPr="003654DD">
        <w:rPr>
          <w:rFonts w:ascii="方正小标宋_GBK" w:eastAsia="方正小标宋_GBK" w:hAnsi="方正小标宋简体" w:cs="方正小标宋简体" w:hint="eastAsia"/>
          <w:w w:val="97"/>
          <w:sz w:val="44"/>
          <w:szCs w:val="44"/>
        </w:rPr>
        <w:t>济南市教育局</w:t>
      </w:r>
    </w:p>
    <w:p w:rsidR="00337CD6" w:rsidRPr="003654DD" w:rsidRDefault="00B376D6" w:rsidP="003654DD">
      <w:pPr>
        <w:pStyle w:val="ad"/>
        <w:spacing w:line="700" w:lineRule="exact"/>
        <w:jc w:val="center"/>
        <w:rPr>
          <w:rFonts w:ascii="方正小标宋_GBK" w:eastAsia="方正小标宋_GBK" w:hAnsi="方正小标宋简体" w:cs="方正小标宋简体" w:hint="eastAsia"/>
          <w:w w:val="97"/>
          <w:sz w:val="44"/>
          <w:szCs w:val="44"/>
        </w:rPr>
      </w:pPr>
      <w:r w:rsidRPr="003654DD">
        <w:rPr>
          <w:rFonts w:ascii="方正小标宋_GBK" w:eastAsia="方正小标宋_GBK" w:hAnsi="方正小标宋简体" w:cs="方正小标宋简体" w:hint="eastAsia"/>
          <w:w w:val="97"/>
          <w:sz w:val="44"/>
          <w:szCs w:val="44"/>
        </w:rPr>
        <w:t>2022</w:t>
      </w:r>
      <w:r w:rsidR="004569D9" w:rsidRPr="003654DD">
        <w:rPr>
          <w:rFonts w:ascii="方正小标宋_GBK" w:eastAsia="方正小标宋_GBK" w:hAnsi="方正小标宋简体" w:cs="方正小标宋简体" w:hint="eastAsia"/>
          <w:w w:val="97"/>
          <w:sz w:val="44"/>
          <w:szCs w:val="44"/>
        </w:rPr>
        <w:t>年义务教育学校招生入学工作指导意见</w:t>
      </w:r>
      <w:r w:rsidRPr="003654DD">
        <w:rPr>
          <w:rFonts w:ascii="方正小标宋_GBK" w:eastAsia="方正小标宋_GBK" w:hAnsi="方正小标宋简体" w:cs="方正小标宋简体" w:hint="eastAsia"/>
          <w:w w:val="97"/>
          <w:sz w:val="44"/>
          <w:szCs w:val="44"/>
        </w:rPr>
        <w:t>的</w:t>
      </w:r>
    </w:p>
    <w:p w:rsidR="00337CD6" w:rsidRPr="003654DD" w:rsidRDefault="00B376D6" w:rsidP="003654DD">
      <w:pPr>
        <w:pStyle w:val="ad"/>
        <w:spacing w:line="700" w:lineRule="exact"/>
        <w:jc w:val="center"/>
        <w:rPr>
          <w:rFonts w:ascii="方正小标宋_GBK" w:eastAsia="方正小标宋_GBK" w:hAnsi="方正小标宋简体" w:cs="方正小标宋简体" w:hint="eastAsia"/>
          <w:w w:val="97"/>
          <w:sz w:val="44"/>
          <w:szCs w:val="44"/>
        </w:rPr>
      </w:pPr>
      <w:r w:rsidRPr="003654DD">
        <w:rPr>
          <w:rFonts w:ascii="方正小标宋_GBK" w:eastAsia="方正小标宋_GBK" w:hAnsi="方正小标宋简体" w:cs="方正小标宋简体" w:hint="eastAsia"/>
          <w:w w:val="97"/>
          <w:sz w:val="44"/>
          <w:szCs w:val="44"/>
        </w:rPr>
        <w:t>通   知</w:t>
      </w:r>
    </w:p>
    <w:p w:rsidR="00337CD6" w:rsidRPr="003654DD" w:rsidRDefault="00337CD6" w:rsidP="003654DD">
      <w:pPr>
        <w:pStyle w:val="ad"/>
        <w:spacing w:line="640" w:lineRule="exact"/>
        <w:jc w:val="center"/>
        <w:rPr>
          <w:rFonts w:ascii="方正小标宋_GBK" w:eastAsia="方正小标宋_GBK" w:hAnsi="仿宋" w:hint="eastAsia"/>
          <w:sz w:val="44"/>
          <w:szCs w:val="44"/>
        </w:rPr>
      </w:pPr>
    </w:p>
    <w:p w:rsidR="00337CD6" w:rsidRDefault="00B376D6" w:rsidP="004569D9">
      <w:pPr>
        <w:spacing w:after="0" w:line="620" w:lineRule="exact"/>
        <w:rPr>
          <w:rFonts w:ascii="仿宋_GB2312" w:eastAsia="仿宋_GB2312" w:hAnsi="仿宋"/>
          <w:sz w:val="32"/>
          <w:szCs w:val="32"/>
        </w:rPr>
      </w:pPr>
      <w:r>
        <w:rPr>
          <w:rFonts w:ascii="仿宋_GB2312" w:eastAsia="仿宋_GB2312" w:hAnsi="仿宋" w:hint="eastAsia"/>
          <w:sz w:val="32"/>
          <w:szCs w:val="32"/>
        </w:rPr>
        <w:t>各</w:t>
      </w:r>
      <w:proofErr w:type="gramStart"/>
      <w:r>
        <w:rPr>
          <w:rFonts w:ascii="仿宋_GB2312" w:eastAsia="仿宋_GB2312" w:hAnsi="仿宋" w:hint="eastAsia"/>
          <w:sz w:val="32"/>
          <w:szCs w:val="32"/>
        </w:rPr>
        <w:t>区县教体局</w:t>
      </w:r>
      <w:proofErr w:type="gramEnd"/>
      <w:r>
        <w:rPr>
          <w:rFonts w:ascii="仿宋_GB2312" w:eastAsia="仿宋_GB2312" w:hAnsi="仿宋" w:hint="eastAsia"/>
          <w:sz w:val="32"/>
          <w:szCs w:val="32"/>
        </w:rPr>
        <w:t>，直属</w:t>
      </w:r>
      <w:r>
        <w:rPr>
          <w:rFonts w:ascii="仿宋_GB2312" w:eastAsia="仿宋_GB2312" w:hAnsi="仿宋" w:cs="仿宋_GB2312" w:hint="eastAsia"/>
          <w:sz w:val="32"/>
          <w:szCs w:val="32"/>
        </w:rPr>
        <w:t>各义务教育学校</w:t>
      </w:r>
      <w:r>
        <w:rPr>
          <w:rFonts w:ascii="仿宋_GB2312" w:eastAsia="仿宋_GB2312" w:hAnsi="仿宋" w:hint="eastAsia"/>
          <w:sz w:val="32"/>
          <w:szCs w:val="32"/>
        </w:rPr>
        <w:t>、民办义务教育学校：</w:t>
      </w:r>
    </w:p>
    <w:p w:rsidR="00337CD6" w:rsidRDefault="00B376D6" w:rsidP="004569D9">
      <w:pPr>
        <w:spacing w:after="0"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现将《济南市教育局2022年义务教育学校招生入学工作指导意见》印发给你们，请认真学习，并做好贯彻落实工作。请各</w:t>
      </w:r>
      <w:proofErr w:type="gramStart"/>
      <w:r>
        <w:rPr>
          <w:rFonts w:ascii="仿宋_GB2312" w:eastAsia="仿宋_GB2312" w:hAnsi="仿宋" w:hint="eastAsia"/>
          <w:sz w:val="32"/>
          <w:szCs w:val="32"/>
        </w:rPr>
        <w:t>区县教体局</w:t>
      </w:r>
      <w:proofErr w:type="gramEnd"/>
      <w:r>
        <w:rPr>
          <w:rFonts w:ascii="仿宋_GB2312" w:eastAsia="仿宋_GB2312" w:hAnsi="仿宋" w:hint="eastAsia"/>
          <w:sz w:val="32"/>
          <w:szCs w:val="32"/>
        </w:rPr>
        <w:t>按照本意见精神，结合本地实际，科学制定本区域义务教育学校招生工作实施意见，切实做好2022年义务教育学校招生入学工作。各区县义务教育招生工作意见请于5月</w:t>
      </w:r>
      <w:r w:rsidR="00945F0F">
        <w:rPr>
          <w:rFonts w:ascii="仿宋_GB2312" w:eastAsia="仿宋_GB2312" w:hAnsi="仿宋" w:hint="eastAsia"/>
          <w:sz w:val="32"/>
          <w:szCs w:val="32"/>
        </w:rPr>
        <w:t>15</w:t>
      </w:r>
      <w:r>
        <w:rPr>
          <w:rFonts w:ascii="仿宋_GB2312" w:eastAsia="仿宋_GB2312" w:hAnsi="仿宋" w:hint="eastAsia"/>
          <w:sz w:val="32"/>
          <w:szCs w:val="32"/>
        </w:rPr>
        <w:t>日前报经市教育局审核备案。</w:t>
      </w:r>
    </w:p>
    <w:p w:rsidR="00337CD6" w:rsidRDefault="00B376D6" w:rsidP="004569D9">
      <w:pPr>
        <w:spacing w:after="0"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联系人：李君宁，联系电话：66608024</w:t>
      </w:r>
    </w:p>
    <w:p w:rsidR="00337CD6" w:rsidRDefault="00B376D6" w:rsidP="004569D9">
      <w:pPr>
        <w:spacing w:after="0"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电子邮箱：jnsjyjjjc@jn.shandong.cn</w:t>
      </w:r>
    </w:p>
    <w:p w:rsidR="00337CD6" w:rsidRDefault="00337CD6">
      <w:pPr>
        <w:spacing w:after="0" w:line="560" w:lineRule="exact"/>
        <w:ind w:firstLine="629"/>
        <w:rPr>
          <w:rFonts w:ascii="仿宋_GB2312" w:eastAsia="仿宋_GB2312" w:hAnsi="仿宋"/>
          <w:sz w:val="32"/>
          <w:szCs w:val="32"/>
        </w:rPr>
      </w:pPr>
    </w:p>
    <w:p w:rsidR="00337CD6" w:rsidRDefault="00337CD6">
      <w:pPr>
        <w:spacing w:after="0" w:line="560" w:lineRule="exact"/>
        <w:ind w:firstLine="629"/>
        <w:rPr>
          <w:rFonts w:ascii="仿宋_GB2312" w:eastAsia="仿宋_GB2312" w:hAnsi="仿宋"/>
          <w:sz w:val="32"/>
          <w:szCs w:val="32"/>
        </w:rPr>
      </w:pPr>
    </w:p>
    <w:p w:rsidR="004569D9" w:rsidRDefault="004569D9">
      <w:pPr>
        <w:spacing w:after="0" w:line="560" w:lineRule="exact"/>
        <w:ind w:firstLine="629"/>
        <w:rPr>
          <w:rFonts w:ascii="仿宋_GB2312" w:eastAsia="仿宋_GB2312" w:hAnsi="仿宋"/>
          <w:sz w:val="32"/>
          <w:szCs w:val="32"/>
        </w:rPr>
      </w:pPr>
    </w:p>
    <w:p w:rsidR="004569D9" w:rsidRDefault="004569D9">
      <w:pPr>
        <w:spacing w:after="0" w:line="560" w:lineRule="exact"/>
        <w:ind w:firstLine="629"/>
        <w:rPr>
          <w:rFonts w:ascii="仿宋_GB2312" w:eastAsia="仿宋_GB2312" w:hAnsi="仿宋"/>
          <w:sz w:val="32"/>
          <w:szCs w:val="32"/>
        </w:rPr>
      </w:pPr>
    </w:p>
    <w:p w:rsidR="00337CD6" w:rsidRDefault="00B376D6" w:rsidP="004569D9">
      <w:pPr>
        <w:spacing w:after="0" w:line="560" w:lineRule="exact"/>
        <w:ind w:firstLineChars="1300" w:firstLine="4160"/>
        <w:rPr>
          <w:rFonts w:ascii="仿宋_GB2312" w:eastAsia="仿宋_GB2312" w:hAnsi="仿宋" w:cs="仿宋_GB2312"/>
          <w:bCs/>
          <w:kern w:val="2"/>
          <w:sz w:val="32"/>
          <w:szCs w:val="32"/>
        </w:rPr>
      </w:pPr>
      <w:r>
        <w:rPr>
          <w:rFonts w:ascii="仿宋_GB2312" w:eastAsia="仿宋_GB2312" w:hAnsi="仿宋" w:cs="仿宋_GB2312" w:hint="eastAsia"/>
          <w:bCs/>
          <w:kern w:val="2"/>
          <w:sz w:val="32"/>
          <w:szCs w:val="32"/>
        </w:rPr>
        <w:t xml:space="preserve">     济南市教育局办公室</w:t>
      </w:r>
    </w:p>
    <w:p w:rsidR="00337CD6" w:rsidRDefault="004569D9">
      <w:pPr>
        <w:spacing w:after="0" w:line="560" w:lineRule="exact"/>
        <w:ind w:firstLine="630"/>
        <w:rPr>
          <w:rFonts w:ascii="仿宋_GB2312" w:eastAsia="仿宋_GB2312" w:hAnsi="仿宋"/>
          <w:sz w:val="32"/>
          <w:szCs w:val="32"/>
        </w:rPr>
      </w:pPr>
      <w:r>
        <w:rPr>
          <w:rFonts w:ascii="仿宋_GB2312" w:eastAsia="仿宋_GB2312" w:hAnsi="仿宋" w:hint="eastAsia"/>
          <w:sz w:val="32"/>
          <w:szCs w:val="32"/>
        </w:rPr>
        <w:t xml:space="preserve">                         </w:t>
      </w:r>
      <w:r w:rsidR="00B376D6">
        <w:rPr>
          <w:rFonts w:ascii="仿宋_GB2312" w:eastAsia="仿宋_GB2312" w:hAnsi="仿宋" w:hint="eastAsia"/>
          <w:sz w:val="32"/>
          <w:szCs w:val="32"/>
        </w:rPr>
        <w:t xml:space="preserve">    2022年4月</w:t>
      </w:r>
      <w:r w:rsidR="00C7516F">
        <w:rPr>
          <w:rFonts w:ascii="仿宋_GB2312" w:eastAsia="仿宋_GB2312" w:hAnsi="仿宋" w:hint="eastAsia"/>
          <w:sz w:val="32"/>
          <w:szCs w:val="32"/>
        </w:rPr>
        <w:t>30</w:t>
      </w:r>
      <w:r w:rsidR="00B376D6">
        <w:rPr>
          <w:rFonts w:ascii="仿宋_GB2312" w:eastAsia="仿宋_GB2312" w:hAnsi="仿宋" w:hint="eastAsia"/>
          <w:sz w:val="32"/>
          <w:szCs w:val="32"/>
        </w:rPr>
        <w:t>日</w:t>
      </w:r>
    </w:p>
    <w:p w:rsidR="00337CD6" w:rsidRDefault="00337CD6">
      <w:pPr>
        <w:spacing w:after="0" w:line="560" w:lineRule="exact"/>
        <w:ind w:firstLine="629"/>
        <w:rPr>
          <w:rFonts w:ascii="仿宋_GB2312" w:eastAsia="仿宋_GB2312" w:hAnsi="仿宋"/>
          <w:sz w:val="32"/>
          <w:szCs w:val="32"/>
        </w:rPr>
      </w:pPr>
    </w:p>
    <w:p w:rsidR="00337CD6" w:rsidRPr="004569D9" w:rsidRDefault="00B376D6">
      <w:pPr>
        <w:widowControl w:val="0"/>
        <w:spacing w:after="0" w:line="560" w:lineRule="exact"/>
        <w:ind w:firstLineChars="200" w:firstLine="640"/>
        <w:jc w:val="both"/>
        <w:rPr>
          <w:rFonts w:ascii="仿宋_GB2312" w:eastAsia="仿宋_GB2312" w:hAnsi="仿宋" w:cs="仿宋_GB2312"/>
          <w:kern w:val="2"/>
          <w:sz w:val="32"/>
          <w:szCs w:val="32"/>
        </w:rPr>
      </w:pPr>
      <w:r w:rsidRPr="004569D9">
        <w:rPr>
          <w:rFonts w:ascii="仿宋_GB2312" w:eastAsia="仿宋_GB2312" w:hAnsi="仿宋" w:cs="仿宋_GB2312" w:hint="eastAsia"/>
          <w:kern w:val="2"/>
          <w:sz w:val="32"/>
          <w:szCs w:val="32"/>
        </w:rPr>
        <w:t>（此件公开发布）</w:t>
      </w:r>
    </w:p>
    <w:p w:rsidR="00337CD6" w:rsidRDefault="00337CD6">
      <w:pPr>
        <w:pStyle w:val="ad"/>
        <w:spacing w:line="560" w:lineRule="exact"/>
        <w:jc w:val="center"/>
        <w:rPr>
          <w:rFonts w:ascii="方正小标宋简体" w:eastAsia="方正小标宋简体" w:hAnsi="方正小标宋简体" w:cs="方正小标宋简体"/>
          <w:sz w:val="44"/>
          <w:szCs w:val="44"/>
        </w:rPr>
      </w:pPr>
    </w:p>
    <w:p w:rsidR="00337CD6" w:rsidRDefault="00337CD6">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4569D9" w:rsidRDefault="004569D9">
      <w:pPr>
        <w:pStyle w:val="ad"/>
        <w:spacing w:line="560" w:lineRule="exact"/>
        <w:jc w:val="center"/>
        <w:rPr>
          <w:rFonts w:ascii="方正小标宋简体" w:eastAsia="方正小标宋简体" w:hAnsi="方正小标宋简体" w:cs="方正小标宋简体"/>
          <w:sz w:val="44"/>
          <w:szCs w:val="44"/>
        </w:rPr>
      </w:pPr>
    </w:p>
    <w:p w:rsidR="00337CD6" w:rsidRDefault="00337CD6">
      <w:pPr>
        <w:pStyle w:val="ad"/>
        <w:spacing w:line="560" w:lineRule="exact"/>
        <w:jc w:val="center"/>
        <w:rPr>
          <w:rFonts w:ascii="方正小标宋简体" w:eastAsia="方正小标宋简体" w:hAnsi="方正小标宋简体" w:cs="方正小标宋简体"/>
          <w:sz w:val="44"/>
          <w:szCs w:val="44"/>
        </w:rPr>
      </w:pPr>
    </w:p>
    <w:p w:rsidR="00337CD6" w:rsidRDefault="00337CD6">
      <w:pPr>
        <w:pStyle w:val="ad"/>
        <w:spacing w:line="560" w:lineRule="exact"/>
        <w:jc w:val="center"/>
        <w:rPr>
          <w:rFonts w:ascii="方正小标宋简体" w:eastAsia="方正小标宋简体" w:hAnsi="方正小标宋简体" w:cs="方正小标宋简体"/>
          <w:sz w:val="44"/>
          <w:szCs w:val="44"/>
        </w:rPr>
      </w:pPr>
    </w:p>
    <w:p w:rsidR="00337CD6" w:rsidRPr="003654DD" w:rsidRDefault="00B376D6" w:rsidP="004569D9">
      <w:pPr>
        <w:pStyle w:val="ad"/>
        <w:spacing w:line="700" w:lineRule="exact"/>
        <w:jc w:val="center"/>
        <w:rPr>
          <w:rFonts w:ascii="方正小标宋_GBK" w:eastAsia="方正小标宋_GBK" w:hAnsi="方正小标宋简体" w:cs="方正小标宋简体" w:hint="eastAsia"/>
          <w:w w:val="97"/>
          <w:sz w:val="44"/>
          <w:szCs w:val="44"/>
        </w:rPr>
      </w:pPr>
      <w:bookmarkStart w:id="0" w:name="_GoBack"/>
      <w:r w:rsidRPr="003654DD">
        <w:rPr>
          <w:rFonts w:ascii="方正小标宋_GBK" w:eastAsia="方正小标宋_GBK" w:hAnsi="方正小标宋简体" w:cs="方正小标宋简体" w:hint="eastAsia"/>
          <w:w w:val="97"/>
          <w:sz w:val="44"/>
          <w:szCs w:val="44"/>
        </w:rPr>
        <w:lastRenderedPageBreak/>
        <w:t>济南市教育局</w:t>
      </w:r>
    </w:p>
    <w:p w:rsidR="00337CD6" w:rsidRPr="003654DD" w:rsidRDefault="00B376D6" w:rsidP="004569D9">
      <w:pPr>
        <w:pStyle w:val="ad"/>
        <w:spacing w:line="700" w:lineRule="exact"/>
        <w:jc w:val="center"/>
        <w:rPr>
          <w:rFonts w:ascii="方正小标宋_GBK" w:eastAsia="方正小标宋_GBK" w:hAnsi="方正小标宋简体" w:cs="方正小标宋简体" w:hint="eastAsia"/>
          <w:w w:val="97"/>
          <w:sz w:val="44"/>
          <w:szCs w:val="44"/>
        </w:rPr>
      </w:pPr>
      <w:r w:rsidRPr="003654DD">
        <w:rPr>
          <w:rFonts w:ascii="方正小标宋_GBK" w:eastAsia="方正小标宋_GBK" w:hAnsi="方正小标宋简体" w:cs="方正小标宋简体" w:hint="eastAsia"/>
          <w:w w:val="97"/>
          <w:sz w:val="44"/>
          <w:szCs w:val="44"/>
        </w:rPr>
        <w:t>2022年义务教育学校招生入学工作指导意见</w:t>
      </w:r>
    </w:p>
    <w:bookmarkEnd w:id="0"/>
    <w:p w:rsidR="00337CD6" w:rsidRDefault="00337CD6" w:rsidP="004569D9">
      <w:pPr>
        <w:spacing w:after="0" w:line="600" w:lineRule="exact"/>
        <w:jc w:val="center"/>
        <w:rPr>
          <w:rFonts w:ascii="楷体_GB2312" w:eastAsia="楷体_GB2312" w:hAnsi="楷体_GB2312" w:cs="楷体_GB2312"/>
          <w:sz w:val="32"/>
          <w:szCs w:val="32"/>
        </w:rPr>
      </w:pP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义务教育学校（含完全中学的初中部，十二年一贯制学校的小学部、初中部）招生入学工作涉及到广大适龄入学儿童的切身权益，事关教育的公平公正。根据</w:t>
      </w:r>
      <w:r>
        <w:rPr>
          <w:rFonts w:ascii="仿宋_GB2312" w:eastAsia="仿宋_GB2312" w:hAnsi="仿宋" w:hint="eastAsia"/>
          <w:sz w:val="32"/>
          <w:szCs w:val="32"/>
        </w:rPr>
        <w:t>《中华人民共和国义务教育法》《教育部办公厅关于进一步做好普通中小学招生入学工作的通知》（</w:t>
      </w:r>
      <w:proofErr w:type="gramStart"/>
      <w:r>
        <w:rPr>
          <w:rFonts w:ascii="仿宋_GB2312" w:eastAsia="仿宋_GB2312" w:hAnsi="仿宋" w:hint="eastAsia"/>
          <w:sz w:val="32"/>
          <w:szCs w:val="32"/>
        </w:rPr>
        <w:t>教基厅〔2022〕</w:t>
      </w:r>
      <w:proofErr w:type="gramEnd"/>
      <w:r>
        <w:rPr>
          <w:rFonts w:ascii="仿宋_GB2312" w:eastAsia="仿宋_GB2312" w:hAnsi="仿宋" w:hint="eastAsia"/>
          <w:sz w:val="32"/>
          <w:szCs w:val="32"/>
        </w:rPr>
        <w:t>1号）和</w:t>
      </w:r>
      <w:r>
        <w:rPr>
          <w:rFonts w:ascii="仿宋_GB2312" w:eastAsia="仿宋_GB2312" w:hAnsi="仿宋" w:cs="仿宋_GB2312" w:hint="eastAsia"/>
          <w:sz w:val="32"/>
          <w:szCs w:val="32"/>
        </w:rPr>
        <w:t>《山东省教育厅关于做好2022年度普通中小学、幼儿园招生入学工作的通知》（</w:t>
      </w:r>
      <w:proofErr w:type="gramStart"/>
      <w:r>
        <w:rPr>
          <w:rFonts w:ascii="仿宋_GB2312" w:eastAsia="仿宋_GB2312" w:hAnsi="仿宋" w:cs="仿宋_GB2312" w:hint="eastAsia"/>
          <w:sz w:val="32"/>
          <w:szCs w:val="32"/>
        </w:rPr>
        <w:t>鲁教基函</w:t>
      </w:r>
      <w:proofErr w:type="gramEnd"/>
      <w:r>
        <w:rPr>
          <w:rFonts w:ascii="仿宋_GB2312" w:eastAsia="仿宋_GB2312" w:hAnsi="仿宋" w:hint="eastAsia"/>
          <w:sz w:val="32"/>
          <w:szCs w:val="32"/>
        </w:rPr>
        <w:t>〔2022〕</w:t>
      </w:r>
      <w:r>
        <w:rPr>
          <w:rFonts w:ascii="仿宋_GB2312" w:eastAsia="仿宋_GB2312" w:hAnsi="仿宋" w:cs="仿宋_GB2312" w:hint="eastAsia"/>
          <w:sz w:val="32"/>
          <w:szCs w:val="32"/>
        </w:rPr>
        <w:t>23号）等政策要求，为促进依法办学、规范做好我市2022年义务教育学校招生入学工作，切实保障适龄儿童少年接受义务教育的权利，</w:t>
      </w:r>
      <w:r>
        <w:rPr>
          <w:rFonts w:ascii="仿宋_GB2312" w:eastAsia="仿宋_GB2312" w:hAnsi="仿宋" w:cs="仿宋_GB2312" w:hint="eastAsia"/>
          <w:spacing w:val="-4"/>
          <w:sz w:val="32"/>
          <w:szCs w:val="32"/>
        </w:rPr>
        <w:t>现就义务教育学校招生入学工作提出如下指导意见</w:t>
      </w:r>
      <w:r>
        <w:rPr>
          <w:rFonts w:ascii="仿宋_GB2312" w:eastAsia="仿宋_GB2312" w:hAnsi="仿宋" w:cs="仿宋_GB2312" w:hint="eastAsia"/>
          <w:sz w:val="32"/>
          <w:szCs w:val="32"/>
        </w:rPr>
        <w:t>。</w:t>
      </w:r>
    </w:p>
    <w:p w:rsidR="00337CD6" w:rsidRDefault="00B376D6" w:rsidP="004569D9">
      <w:pPr>
        <w:adjustRightInd w:val="0"/>
        <w:snapToGrid w:val="0"/>
        <w:spacing w:after="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一、工作原则</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sidRPr="004569D9">
        <w:rPr>
          <w:rFonts w:ascii="楷体_GB2312" w:eastAsia="楷体_GB2312" w:hAnsi="楷体" w:cs="楷体" w:hint="eastAsia"/>
          <w:sz w:val="32"/>
          <w:szCs w:val="32"/>
        </w:rPr>
        <w:t>（一）坚持政府统筹。</w:t>
      </w:r>
      <w:r>
        <w:rPr>
          <w:rFonts w:ascii="仿宋_GB2312" w:eastAsia="仿宋_GB2312" w:hAnsi="仿宋" w:cs="仿宋_GB2312" w:hint="eastAsia"/>
          <w:sz w:val="32"/>
          <w:szCs w:val="32"/>
        </w:rPr>
        <w:t>坚持以国家和省市有关政策法规为依据，将义务教育学校招生入学工作作为政府行为予以保障。</w:t>
      </w:r>
    </w:p>
    <w:p w:rsidR="00C7516F" w:rsidRPr="00C7516F"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sidRPr="004569D9">
        <w:rPr>
          <w:rFonts w:ascii="楷体_GB2312" w:eastAsia="楷体_GB2312" w:hAnsi="楷体" w:cs="楷体" w:hint="eastAsia"/>
          <w:sz w:val="32"/>
          <w:szCs w:val="32"/>
        </w:rPr>
        <w:t>（二）坚持属地管理。</w:t>
      </w:r>
      <w:r w:rsidR="00C7516F" w:rsidRPr="00C7516F">
        <w:rPr>
          <w:rFonts w:ascii="仿宋_GB2312" w:eastAsia="仿宋_GB2312" w:hAnsi="仿宋" w:cs="仿宋_GB2312" w:hint="eastAsia"/>
          <w:sz w:val="32"/>
          <w:szCs w:val="32"/>
        </w:rPr>
        <w:t>根据本指导意见和辖区实际情况制定招生计划和相关政策</w:t>
      </w:r>
      <w:r w:rsidR="00C7516F" w:rsidRPr="004569D9">
        <w:rPr>
          <w:rFonts w:ascii="仿宋_GB2312" w:eastAsia="仿宋_GB2312" w:hAnsi="仿宋" w:cs="仿宋_GB2312" w:hint="eastAsia"/>
          <w:color w:val="000000" w:themeColor="text1"/>
          <w:sz w:val="32"/>
          <w:szCs w:val="32"/>
        </w:rPr>
        <w:t>，以区县为主组织实施义务</w:t>
      </w:r>
      <w:r w:rsidR="00C7516F" w:rsidRPr="00C7516F">
        <w:rPr>
          <w:rFonts w:ascii="仿宋_GB2312" w:eastAsia="仿宋_GB2312" w:hAnsi="仿宋" w:cs="仿宋_GB2312" w:hint="eastAsia"/>
          <w:sz w:val="32"/>
          <w:szCs w:val="32"/>
        </w:rPr>
        <w:t>教育学校招生入学工作。</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sidRPr="004569D9">
        <w:rPr>
          <w:rFonts w:ascii="楷体_GB2312" w:eastAsia="楷体_GB2312" w:hAnsi="楷体" w:cs="楷体" w:hint="eastAsia"/>
          <w:sz w:val="32"/>
          <w:szCs w:val="32"/>
        </w:rPr>
        <w:t>（三）</w:t>
      </w:r>
      <w:r w:rsidRPr="004569D9">
        <w:rPr>
          <w:rFonts w:ascii="楷体_GB2312" w:eastAsia="楷体_GB2312" w:hAnsi="仿宋" w:cs="楷体_GB2312" w:hint="eastAsia"/>
          <w:sz w:val="32"/>
          <w:szCs w:val="32"/>
        </w:rPr>
        <w:t>坚持控制班额。</w:t>
      </w:r>
      <w:r w:rsidRPr="004569D9">
        <w:rPr>
          <w:rFonts w:ascii="仿宋_GB2312" w:eastAsia="仿宋_GB2312" w:hAnsi="仿宋" w:cs="仿宋_GB2312" w:hint="eastAsia"/>
          <w:color w:val="000000" w:themeColor="text1"/>
          <w:sz w:val="32"/>
          <w:szCs w:val="32"/>
        </w:rPr>
        <w:t>有条件的</w:t>
      </w:r>
      <w:r>
        <w:rPr>
          <w:rFonts w:ascii="仿宋_GB2312" w:eastAsia="仿宋_GB2312" w:hAnsi="仿宋" w:cs="仿宋_GB2312" w:hint="eastAsia"/>
          <w:sz w:val="32"/>
          <w:szCs w:val="32"/>
        </w:rPr>
        <w:t>学校按照起始年级小学每班不超过45人、初中每班不超过50人招生。所有年级严禁出现56人及以上大班额。</w:t>
      </w:r>
    </w:p>
    <w:p w:rsidR="00337CD6" w:rsidRDefault="00B376D6" w:rsidP="004569D9">
      <w:pPr>
        <w:adjustRightInd w:val="0"/>
        <w:snapToGrid w:val="0"/>
        <w:spacing w:after="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二、严格公办义务教育学校招生政策</w:t>
      </w:r>
    </w:p>
    <w:p w:rsidR="00337CD6" w:rsidRDefault="00B376D6" w:rsidP="004569D9">
      <w:pPr>
        <w:adjustRightInd w:val="0"/>
        <w:snapToGrid w:val="0"/>
        <w:spacing w:after="0" w:line="600" w:lineRule="exact"/>
        <w:ind w:firstLineChars="200" w:firstLine="640"/>
        <w:jc w:val="both"/>
        <w:rPr>
          <w:rFonts w:ascii="仿宋_GB2312" w:eastAsia="仿宋_GB2312" w:hAnsi="仿宋_GB2312" w:cs="仿宋_GB2312"/>
          <w:sz w:val="32"/>
          <w:szCs w:val="32"/>
        </w:rPr>
      </w:pPr>
      <w:r w:rsidRPr="004569D9">
        <w:rPr>
          <w:rFonts w:ascii="楷体_GB2312" w:eastAsia="楷体_GB2312" w:hAnsi="方正楷体_GB2312" w:cs="方正楷体_GB2312" w:hint="eastAsia"/>
          <w:sz w:val="32"/>
          <w:szCs w:val="32"/>
        </w:rPr>
        <w:lastRenderedPageBreak/>
        <w:t>（一）坚持“零择校”政策。</w:t>
      </w:r>
      <w:r>
        <w:rPr>
          <w:rFonts w:ascii="仿宋_GB2312" w:eastAsia="仿宋_GB2312" w:hAnsi="仿宋" w:cs="仿宋_GB2312" w:hint="eastAsia"/>
          <w:sz w:val="32"/>
          <w:szCs w:val="32"/>
        </w:rPr>
        <w:t>义务教育学校应按照区县教育行政部门确定的就近入学招生片区安排适龄儿童入学。小学按照公布的招生片区进行登记入学，初中</w:t>
      </w:r>
      <w:r>
        <w:rPr>
          <w:rFonts w:ascii="仿宋_GB2312" w:eastAsia="仿宋_GB2312" w:hAnsi="仿宋_GB2312" w:cs="仿宋_GB2312" w:hint="eastAsia"/>
          <w:sz w:val="32"/>
          <w:szCs w:val="32"/>
        </w:rPr>
        <w:t>按照整体对口免试直升办法招生。义务教育学校不得采用“特长生”招生，不得变相采用收取“赞助费”、给予高额奖励等其他方式或通过第三</w:t>
      </w:r>
      <w:proofErr w:type="gramStart"/>
      <w:r>
        <w:rPr>
          <w:rFonts w:ascii="仿宋_GB2312" w:eastAsia="仿宋_GB2312" w:hAnsi="仿宋_GB2312" w:cs="仿宋_GB2312" w:hint="eastAsia"/>
          <w:sz w:val="32"/>
          <w:szCs w:val="32"/>
        </w:rPr>
        <w:t>方渠道</w:t>
      </w:r>
      <w:proofErr w:type="gramEnd"/>
      <w:r>
        <w:rPr>
          <w:rFonts w:ascii="仿宋_GB2312" w:eastAsia="仿宋_GB2312" w:hAnsi="仿宋_GB2312" w:cs="仿宋_GB2312" w:hint="eastAsia"/>
          <w:sz w:val="32"/>
          <w:szCs w:val="32"/>
        </w:rPr>
        <w:t>变相招揽生源。统筹推进区域内义务教育优质均衡发展，努力保障入学机会均等，确保每一个符合条件的适龄儿童少年接受义务教育。</w:t>
      </w:r>
    </w:p>
    <w:p w:rsidR="00337CD6" w:rsidRDefault="00B376D6" w:rsidP="004569D9">
      <w:pPr>
        <w:adjustRightInd w:val="0"/>
        <w:snapToGrid w:val="0"/>
        <w:spacing w:after="0" w:line="600" w:lineRule="exact"/>
        <w:ind w:firstLineChars="200" w:firstLine="640"/>
        <w:jc w:val="both"/>
        <w:rPr>
          <w:rFonts w:ascii="仿宋_GB2312" w:eastAsia="仿宋_GB2312" w:hAnsi="仿宋_GB2312" w:cs="仿宋_GB2312"/>
          <w:sz w:val="32"/>
          <w:szCs w:val="32"/>
        </w:rPr>
      </w:pPr>
      <w:r w:rsidRPr="004569D9">
        <w:rPr>
          <w:rFonts w:ascii="楷体_GB2312" w:eastAsia="楷体_GB2312" w:hAnsi="方正楷体_GB2312" w:cs="方正楷体_GB2312" w:hint="eastAsia"/>
          <w:sz w:val="32"/>
          <w:szCs w:val="32"/>
        </w:rPr>
        <w:t>（二）坚持“零择班”政策。</w:t>
      </w:r>
      <w:r>
        <w:rPr>
          <w:rFonts w:ascii="仿宋_GB2312" w:eastAsia="仿宋_GB2312" w:hAnsi="仿宋_GB2312" w:cs="仿宋_GB2312" w:hint="eastAsia"/>
          <w:sz w:val="32"/>
          <w:szCs w:val="32"/>
        </w:rPr>
        <w:t>实施阳光分班，要根据性别比例，采取电脑派位、均衡分班的办法组建班级。严禁学校举办各类重点班、实验班、快慢班、特色班，严禁以任何形式进行文化测试选拔或按照测试成绩分班。</w:t>
      </w:r>
    </w:p>
    <w:p w:rsidR="00337CD6" w:rsidRDefault="00B376D6" w:rsidP="004569D9">
      <w:pPr>
        <w:adjustRightInd w:val="0"/>
        <w:snapToGrid w:val="0"/>
        <w:spacing w:after="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各级各类幼儿园按照相对就近、方便入园的原则，创造条件接收适龄幼儿入园，不得采取任何形式的测试招生，确保幼儿园招生工作稳定有序。</w:t>
      </w:r>
    </w:p>
    <w:p w:rsidR="00337CD6" w:rsidRDefault="00B376D6" w:rsidP="004569D9">
      <w:pPr>
        <w:adjustRightInd w:val="0"/>
        <w:snapToGrid w:val="0"/>
        <w:spacing w:after="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三、规范民办义务教育学校招生管理</w:t>
      </w:r>
    </w:p>
    <w:p w:rsidR="00C7516F" w:rsidRDefault="00B376D6" w:rsidP="00D519CE">
      <w:pPr>
        <w:adjustRightInd w:val="0"/>
        <w:snapToGrid w:val="0"/>
        <w:spacing w:after="0" w:line="580" w:lineRule="exact"/>
        <w:ind w:firstLineChars="200" w:firstLine="640"/>
        <w:jc w:val="both"/>
        <w:rPr>
          <w:rFonts w:ascii="仿宋_GB2312" w:eastAsia="仿宋_GB2312" w:hAnsi="仿宋" w:cs="仿宋_GB2312"/>
          <w:sz w:val="32"/>
          <w:szCs w:val="32"/>
        </w:rPr>
      </w:pPr>
      <w:r w:rsidRPr="004569D9">
        <w:rPr>
          <w:rFonts w:ascii="楷体_GB2312" w:eastAsia="楷体_GB2312" w:hAnsi="楷体" w:cs="楷体" w:hint="eastAsia"/>
          <w:sz w:val="32"/>
          <w:szCs w:val="32"/>
        </w:rPr>
        <w:t>（一）招生计划实行区域统筹。</w:t>
      </w:r>
      <w:r w:rsidR="00C7516F">
        <w:rPr>
          <w:rFonts w:ascii="仿宋_GB2312" w:eastAsia="仿宋_GB2312" w:hAnsi="仿宋" w:cs="仿宋_GB2312" w:hint="eastAsia"/>
          <w:sz w:val="32"/>
          <w:szCs w:val="32"/>
        </w:rPr>
        <w:t>根据中央及省、市规范民办义务教育发展工作要求，市教育局对全市民办义务教育学校实行民办学位总量控制，区县教育行政部门依据学校基本办学条件、结合学位总量控制要求核定学校年度招生计划，并报市教育局审批备案。严格执行</w:t>
      </w:r>
      <w:r w:rsidR="00C7516F" w:rsidRPr="004569D9">
        <w:rPr>
          <w:rFonts w:ascii="仿宋_GB2312" w:eastAsia="仿宋_GB2312" w:hAnsi="仿宋" w:cs="仿宋_GB2312" w:hint="eastAsia"/>
          <w:color w:val="000000" w:themeColor="text1"/>
          <w:sz w:val="32"/>
          <w:szCs w:val="32"/>
        </w:rPr>
        <w:t>属地教育行政部门对民办中</w:t>
      </w:r>
      <w:r w:rsidR="00C7516F">
        <w:rPr>
          <w:rFonts w:ascii="仿宋_GB2312" w:eastAsia="仿宋_GB2312" w:hAnsi="仿宋" w:cs="仿宋_GB2312" w:hint="eastAsia"/>
          <w:sz w:val="32"/>
          <w:szCs w:val="32"/>
        </w:rPr>
        <w:t>小学招生简章和广告备案审核制度。民办学校要将核定备案后的招生简章（包括批准班额、招生人数、招生方式、招生范围、报名条件、收费标准</w:t>
      </w:r>
      <w:r w:rsidR="00C7516F">
        <w:rPr>
          <w:rFonts w:ascii="仿宋_GB2312" w:eastAsia="仿宋_GB2312" w:hAnsi="仿宋" w:cs="仿宋_GB2312" w:hint="eastAsia"/>
          <w:sz w:val="32"/>
          <w:szCs w:val="32"/>
        </w:rPr>
        <w:lastRenderedPageBreak/>
        <w:t>等招生信息）通过学校门户网站、</w:t>
      </w:r>
      <w:proofErr w:type="gramStart"/>
      <w:r w:rsidR="00C7516F">
        <w:rPr>
          <w:rFonts w:ascii="仿宋_GB2312" w:eastAsia="仿宋_GB2312" w:hAnsi="仿宋" w:cs="仿宋_GB2312" w:hint="eastAsia"/>
          <w:sz w:val="32"/>
          <w:szCs w:val="32"/>
        </w:rPr>
        <w:t>微信公众号</w:t>
      </w:r>
      <w:proofErr w:type="gramEnd"/>
      <w:r w:rsidR="00C7516F">
        <w:rPr>
          <w:rFonts w:ascii="仿宋_GB2312" w:eastAsia="仿宋_GB2312" w:hAnsi="仿宋" w:cs="仿宋_GB2312" w:hint="eastAsia"/>
          <w:sz w:val="32"/>
          <w:szCs w:val="32"/>
        </w:rPr>
        <w:t>等途径向社会公布，招生简章中须列明限制失信被执行人子女就读条款。</w:t>
      </w:r>
    </w:p>
    <w:p w:rsidR="00337CD6" w:rsidRDefault="00B376D6" w:rsidP="00D519CE">
      <w:pPr>
        <w:adjustRightInd w:val="0"/>
        <w:snapToGrid w:val="0"/>
        <w:spacing w:after="0" w:line="580" w:lineRule="exact"/>
        <w:ind w:firstLineChars="200" w:firstLine="640"/>
        <w:jc w:val="both"/>
        <w:rPr>
          <w:rFonts w:ascii="仿宋_GB2312" w:eastAsia="仿宋_GB2312" w:hAnsi="仿宋" w:cs="仿宋_GB2312"/>
          <w:sz w:val="32"/>
          <w:szCs w:val="32"/>
        </w:rPr>
      </w:pPr>
      <w:r w:rsidRPr="004569D9">
        <w:rPr>
          <w:rFonts w:ascii="楷体_GB2312" w:eastAsia="楷体_GB2312" w:hAnsi="楷体" w:cs="楷体" w:hint="eastAsia"/>
          <w:sz w:val="32"/>
          <w:szCs w:val="32"/>
        </w:rPr>
        <w:t>（二）严格按照审批限定范围进行招生。</w:t>
      </w:r>
      <w:r>
        <w:rPr>
          <w:rFonts w:ascii="仿宋_GB2312" w:eastAsia="仿宋_GB2312" w:hAnsi="方正仿宋_GB2312" w:cs="方正仿宋_GB2312" w:hint="eastAsia"/>
          <w:sz w:val="32"/>
          <w:szCs w:val="32"/>
        </w:rPr>
        <w:t>严禁</w:t>
      </w:r>
      <w:r>
        <w:rPr>
          <w:rFonts w:ascii="仿宋_GB2312" w:eastAsia="仿宋_GB2312" w:hAnsi="仿宋" w:cs="仿宋_GB2312" w:hint="eastAsia"/>
          <w:sz w:val="32"/>
          <w:szCs w:val="32"/>
        </w:rPr>
        <w:t>超范围、超计划招生，不得违规跨区域、跨市招生。报名人数超过招生计划的民办义务教育学校，应实行电脑随机录取方式招生，随机录取工作由学校所在地区县教育行政部门和学校统一组织实施，</w:t>
      </w:r>
      <w:r w:rsidR="003D7188">
        <w:rPr>
          <w:rFonts w:ascii="仿宋_GB2312" w:eastAsia="仿宋_GB2312" w:hAnsi="仿宋" w:cs="仿宋_GB2312" w:hint="eastAsia"/>
          <w:sz w:val="32"/>
          <w:szCs w:val="32"/>
        </w:rPr>
        <w:t>过程和</w:t>
      </w:r>
      <w:r>
        <w:rPr>
          <w:rFonts w:ascii="仿宋_GB2312" w:eastAsia="仿宋_GB2312" w:hAnsi="仿宋" w:cs="仿宋_GB2312" w:hint="eastAsia"/>
          <w:sz w:val="32"/>
          <w:szCs w:val="32"/>
        </w:rPr>
        <w:t>录取结果向社会公开。</w:t>
      </w:r>
    </w:p>
    <w:p w:rsidR="00337CD6" w:rsidRDefault="00B376D6" w:rsidP="00D519CE">
      <w:pPr>
        <w:adjustRightInd w:val="0"/>
        <w:snapToGrid w:val="0"/>
        <w:spacing w:after="0" w:line="600" w:lineRule="exact"/>
        <w:ind w:firstLineChars="200" w:firstLine="640"/>
        <w:jc w:val="both"/>
        <w:rPr>
          <w:rFonts w:ascii="仿宋_GB2312" w:eastAsia="仿宋_GB2312" w:hAnsi="仿宋" w:cs="仿宋_GB2312"/>
          <w:sz w:val="32"/>
          <w:szCs w:val="32"/>
        </w:rPr>
      </w:pPr>
      <w:r w:rsidRPr="004569D9">
        <w:rPr>
          <w:rFonts w:ascii="楷体_GB2312" w:eastAsia="楷体_GB2312" w:hAnsi="仿宋" w:cs="仿宋_GB2312" w:hint="eastAsia"/>
          <w:sz w:val="32"/>
          <w:szCs w:val="32"/>
        </w:rPr>
        <w:t>（三）</w:t>
      </w:r>
      <w:r w:rsidRPr="004569D9">
        <w:rPr>
          <w:rFonts w:ascii="楷体_GB2312" w:eastAsia="楷体_GB2312" w:hAnsi="楷体" w:cs="楷体" w:hint="eastAsia"/>
          <w:sz w:val="32"/>
          <w:szCs w:val="32"/>
        </w:rPr>
        <w:t>坚持民办学校与公办学校同步招生。</w:t>
      </w:r>
      <w:r>
        <w:rPr>
          <w:rFonts w:ascii="仿宋_GB2312" w:eastAsia="仿宋_GB2312" w:hAnsi="方正仿宋_GB2312" w:cs="方正仿宋_GB2312" w:hint="eastAsia"/>
          <w:sz w:val="32"/>
          <w:szCs w:val="32"/>
        </w:rPr>
        <w:t>民办学校要与公办学校同步报名、同步招生录取、同步注册学籍。严禁提前组织学生报名或变相报名；严禁提前进行招生宣传，严禁学校以校园开放日、冬夏令营等形式提前招生，选拔生源；严禁</w:t>
      </w:r>
      <w:r>
        <w:rPr>
          <w:rFonts w:ascii="仿宋_GB2312" w:eastAsia="仿宋_GB2312" w:hAnsi="仿宋" w:cs="仿宋_GB2312" w:hint="eastAsia"/>
          <w:sz w:val="32"/>
          <w:szCs w:val="32"/>
        </w:rPr>
        <w:t>掐尖招生，不得要求家长提供与掐尖招生有关的相关信息。</w:t>
      </w:r>
      <w:r>
        <w:rPr>
          <w:rFonts w:ascii="仿宋_GB2312" w:eastAsia="仿宋_GB2312" w:hAnsi="方正仿宋_GB2312" w:cs="方正仿宋_GB2312" w:hint="eastAsia"/>
          <w:sz w:val="32"/>
          <w:szCs w:val="32"/>
        </w:rPr>
        <w:t>加大对民办义务教育学校学籍管理的监管力度，民办学校不得安排不符合招生条件及招生程序的学生在校就读，区县教育行政部门不得为不符合招生条件及招生程序的民办学校学生建立学籍，</w:t>
      </w:r>
      <w:r>
        <w:rPr>
          <w:rFonts w:ascii="仿宋_GB2312" w:eastAsia="仿宋_GB2312" w:hAnsi="仿宋" w:cs="仿宋_GB2312" w:hint="eastAsia"/>
          <w:sz w:val="32"/>
          <w:szCs w:val="32"/>
        </w:rPr>
        <w:t>严禁招收借读生、空挂学籍、人籍分离，切实做到“人籍一致”</w:t>
      </w:r>
      <w:r>
        <w:rPr>
          <w:rFonts w:ascii="仿宋_GB2312" w:eastAsia="仿宋_GB2312" w:hAnsi="方正仿宋_GB2312" w:cs="方正仿宋_GB2312" w:hint="eastAsia"/>
          <w:sz w:val="32"/>
          <w:szCs w:val="32"/>
        </w:rPr>
        <w:t>。</w:t>
      </w:r>
    </w:p>
    <w:p w:rsidR="00337CD6" w:rsidRDefault="00B376D6" w:rsidP="00D519CE">
      <w:pPr>
        <w:adjustRightInd w:val="0"/>
        <w:snapToGrid w:val="0"/>
        <w:spacing w:after="0" w:line="58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四、保障特殊群体受教育权利</w:t>
      </w:r>
    </w:p>
    <w:p w:rsidR="00337CD6" w:rsidRDefault="00B376D6" w:rsidP="00D519CE">
      <w:pPr>
        <w:adjustRightInd w:val="0"/>
        <w:snapToGrid w:val="0"/>
        <w:spacing w:after="0" w:line="580" w:lineRule="exact"/>
        <w:ind w:firstLineChars="200" w:firstLine="640"/>
        <w:jc w:val="both"/>
        <w:rPr>
          <w:rFonts w:ascii="仿宋_GB2312" w:eastAsia="仿宋_GB2312" w:hAnsi="仿宋" w:cs="仿宋_GB2312"/>
          <w:sz w:val="32"/>
          <w:szCs w:val="32"/>
        </w:rPr>
      </w:pPr>
      <w:r w:rsidRPr="004569D9">
        <w:rPr>
          <w:rFonts w:ascii="楷体_GB2312" w:eastAsia="楷体_GB2312" w:hAnsi="仿宋" w:cs="楷体_GB2312" w:hint="eastAsia"/>
          <w:sz w:val="32"/>
          <w:szCs w:val="32"/>
        </w:rPr>
        <w:t>（一）依法保障特殊群体入学。</w:t>
      </w:r>
      <w:r>
        <w:rPr>
          <w:rFonts w:ascii="仿宋_GB2312" w:eastAsia="仿宋_GB2312" w:hAnsi="仿宋" w:cs="仿宋_GB2312" w:hint="eastAsia"/>
          <w:sz w:val="32"/>
          <w:szCs w:val="32"/>
        </w:rPr>
        <w:t>大力推进融合教育，多种方式保障适龄残疾儿童少年接受义务教育的权利。采用随班就读、送教（</w:t>
      </w:r>
      <w:proofErr w:type="gramStart"/>
      <w:r>
        <w:rPr>
          <w:rFonts w:ascii="仿宋_GB2312" w:eastAsia="仿宋_GB2312" w:hAnsi="仿宋" w:cs="仿宋_GB2312" w:hint="eastAsia"/>
          <w:sz w:val="32"/>
          <w:szCs w:val="32"/>
        </w:rPr>
        <w:t>医</w:t>
      </w:r>
      <w:proofErr w:type="gramEnd"/>
      <w:r>
        <w:rPr>
          <w:rFonts w:ascii="仿宋_GB2312" w:eastAsia="仿宋_GB2312" w:hAnsi="仿宋" w:cs="仿宋_GB2312" w:hint="eastAsia"/>
          <w:sz w:val="32"/>
          <w:szCs w:val="32"/>
        </w:rPr>
        <w:t>、康）上门等多种形式确保适龄残疾儿童少年应上尽上。健全完善以“两为主、两纳入、以居住证为主要依据”的外来务工人员随迁子女义务教育入学政策，合理确定入学条件，确保符合入学条件的随迁子女能够按时入学。</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Pr>
          <w:rFonts w:ascii="楷体_GB2312" w:eastAsia="楷体_GB2312" w:hAnsi="仿宋" w:cs="楷体_GB2312" w:hint="eastAsia"/>
          <w:sz w:val="32"/>
          <w:szCs w:val="32"/>
        </w:rPr>
        <w:lastRenderedPageBreak/>
        <w:t>（二）落实优抚对象子女入学政策。</w:t>
      </w:r>
      <w:r>
        <w:rPr>
          <w:rFonts w:ascii="仿宋_GB2312" w:eastAsia="仿宋_GB2312" w:hAnsi="仿宋" w:cs="仿宋_GB2312" w:hint="eastAsia"/>
          <w:sz w:val="32"/>
          <w:szCs w:val="32"/>
        </w:rPr>
        <w:t>对烈士子女、符合条件的现役军人子女、公安英模和因公牺牲伤残警察子女，以及其他各类优抚对象，要按照有关规定落实教育优待政策。在义务教育阶段招生工作结束前，如上级教育行政部门或我市有新的优待政策，将依据相关政策要求，结合实际予以落实。对于符合条件的引进高层次人才子女</w:t>
      </w:r>
      <w:r w:rsidR="00EE34B7">
        <w:rPr>
          <w:rFonts w:ascii="仿宋_GB2312" w:eastAsia="仿宋_GB2312" w:hAnsi="仿宋" w:cs="仿宋_GB2312" w:hint="eastAsia"/>
          <w:sz w:val="32"/>
          <w:szCs w:val="32"/>
        </w:rPr>
        <w:t>入学</w:t>
      </w:r>
      <w:r>
        <w:rPr>
          <w:rFonts w:ascii="仿宋_GB2312" w:eastAsia="仿宋_GB2312" w:hAnsi="仿宋" w:cs="仿宋_GB2312" w:hint="eastAsia"/>
          <w:sz w:val="32"/>
          <w:szCs w:val="32"/>
        </w:rPr>
        <w:t>，要按照《济南市高层次人才子女入学实施细则（试行）》《关于做好支持人才创新创业发展协调安置子女入学有关工作的通知》及区县相关规定，明确程序，简化流程，优先协调办理入学手续。</w:t>
      </w:r>
    </w:p>
    <w:p w:rsidR="00337CD6" w:rsidRDefault="00B376D6" w:rsidP="004569D9">
      <w:pPr>
        <w:adjustRightInd w:val="0"/>
        <w:snapToGrid w:val="0"/>
        <w:spacing w:after="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五、优化招生工作流程和服务</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sidRPr="004569D9">
        <w:rPr>
          <w:rFonts w:ascii="楷体_GB2312" w:eastAsia="楷体_GB2312" w:hAnsi="方正楷体_GB2312" w:cs="方正楷体_GB2312" w:hint="eastAsia"/>
          <w:sz w:val="32"/>
          <w:szCs w:val="32"/>
        </w:rPr>
        <w:t>（一）主动公开招生信息。</w:t>
      </w:r>
      <w:r>
        <w:rPr>
          <w:rFonts w:ascii="仿宋_GB2312" w:eastAsia="仿宋_GB2312" w:hAnsi="仿宋" w:cs="仿宋_GB2312" w:hint="eastAsia"/>
          <w:sz w:val="32"/>
          <w:szCs w:val="32"/>
        </w:rPr>
        <w:t>各区县教育行政部门根据省市招生工作要求，结合实际制定本级招生入学工作方案（含民办义务教育学校），报经市教育局备案后，通过多种渠道向社会公布招生入学政策、招生范围、招生程序、招生条件、报名网址（手机客户端）、咨询电话，并就相关政策做好宣传、解读和释疑工作。</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sidRPr="004569D9">
        <w:rPr>
          <w:rFonts w:ascii="楷体_GB2312" w:eastAsia="楷体_GB2312" w:hAnsi="楷体_GB2312" w:cs="楷体_GB2312" w:hint="eastAsia"/>
          <w:sz w:val="32"/>
          <w:szCs w:val="32"/>
        </w:rPr>
        <w:t>（二）推进入学“零证明”。</w:t>
      </w:r>
      <w:r>
        <w:rPr>
          <w:rFonts w:ascii="仿宋_GB2312" w:eastAsia="仿宋_GB2312" w:hAnsi="仿宋_GB2312" w:cs="仿宋_GB2312" w:hint="eastAsia"/>
          <w:sz w:val="32"/>
          <w:szCs w:val="32"/>
          <w:shd w:val="clear" w:color="auto" w:fill="FFFFFF"/>
        </w:rPr>
        <w:t>积极协调相关部门做好数据信息线上归集，凡符合大数据核验条件的，本年度招生要实现“零证明”办理。按照材料非必要不提供原则，</w:t>
      </w:r>
      <w:r>
        <w:rPr>
          <w:rFonts w:ascii="仿宋_GB2312" w:eastAsia="仿宋_GB2312" w:hAnsi="仿宋" w:cs="仿宋_GB2312" w:hint="eastAsia"/>
          <w:sz w:val="32"/>
          <w:szCs w:val="32"/>
        </w:rPr>
        <w:t>对必须提供的入学证明材料进行逐项核查，列出材料清单，提前向社会公布并备注其必要性。凡没有法律法规依据的证明和盖章环节、实际办理程序复杂繁琐且有关单位无法证明的、可通过与其他部门信息共享获取相关信息的，原则上一律取消。</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Pr>
          <w:rFonts w:ascii="楷体_GB2312" w:eastAsia="楷体_GB2312" w:hAnsi="仿宋" w:cs="楷体_GB2312" w:hint="eastAsia"/>
          <w:sz w:val="32"/>
          <w:szCs w:val="32"/>
        </w:rPr>
        <w:lastRenderedPageBreak/>
        <w:t>（三）合理采集学生信息。</w:t>
      </w:r>
      <w:r>
        <w:rPr>
          <w:rFonts w:ascii="仿宋_GB2312" w:eastAsia="仿宋_GB2312" w:hAnsi="仿宋_GB2312" w:cs="仿宋_GB2312" w:hint="eastAsia"/>
          <w:sz w:val="32"/>
          <w:szCs w:val="32"/>
          <w:shd w:val="clear" w:color="auto" w:fill="FFFFFF"/>
        </w:rPr>
        <w:t>按照信息非必要不采集原则，信</w:t>
      </w:r>
      <w:r>
        <w:rPr>
          <w:rFonts w:ascii="仿宋_GB2312" w:eastAsia="仿宋_GB2312" w:hAnsi="仿宋" w:cs="仿宋_GB2312" w:hint="eastAsia"/>
          <w:sz w:val="32"/>
          <w:szCs w:val="32"/>
        </w:rPr>
        <w:t>息</w:t>
      </w:r>
      <w:r>
        <w:rPr>
          <w:rFonts w:ascii="仿宋_GB2312" w:eastAsia="仿宋_GB2312" w:hAnsi="仿宋_GB2312" w:cs="仿宋_GB2312" w:hint="eastAsia"/>
          <w:sz w:val="32"/>
          <w:szCs w:val="32"/>
          <w:shd w:val="clear" w:color="auto" w:fill="FFFFFF"/>
        </w:rPr>
        <w:t>采集应当采集学生基本信息、家庭住址及家长姓名、联系方式等必要信息，严禁采集学生家长职务和收入等信息。信息采集工作应在招生入学时一次性完成，不得利用各类APP、小程序随意反复采集学生相关信息。</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Pr>
          <w:rFonts w:ascii="楷体_GB2312" w:eastAsia="楷体_GB2312" w:hAnsi="仿宋" w:cs="楷体_GB2312" w:hint="eastAsia"/>
          <w:sz w:val="32"/>
          <w:szCs w:val="32"/>
        </w:rPr>
        <w:t>（四）科学优化报名程序。</w:t>
      </w:r>
      <w:r>
        <w:rPr>
          <w:rFonts w:ascii="仿宋_GB2312" w:eastAsia="仿宋_GB2312" w:hAnsi="仿宋" w:cs="仿宋_GB2312" w:hint="eastAsia"/>
          <w:sz w:val="32"/>
          <w:szCs w:val="32"/>
        </w:rPr>
        <w:t>义务教育学校招生全部通过信息化管理平台</w:t>
      </w:r>
      <w:proofErr w:type="gramStart"/>
      <w:r>
        <w:rPr>
          <w:rFonts w:ascii="仿宋_GB2312" w:eastAsia="仿宋_GB2312" w:hAnsi="仿宋" w:cs="仿宋_GB2312" w:hint="eastAsia"/>
          <w:sz w:val="32"/>
          <w:szCs w:val="32"/>
        </w:rPr>
        <w:t>全程网办</w:t>
      </w:r>
      <w:proofErr w:type="gramEnd"/>
      <w:r>
        <w:rPr>
          <w:rFonts w:ascii="仿宋_GB2312" w:eastAsia="仿宋_GB2312" w:hAnsi="仿宋" w:cs="仿宋_GB2312" w:hint="eastAsia"/>
          <w:sz w:val="32"/>
          <w:szCs w:val="32"/>
        </w:rPr>
        <w:t>，一网通办，报名时间和安排以各区县具体方案为准。确因身体状况等特殊原因不能当年度入学的，可向所在区县教育行政部门申请延缓一年入学；上一年度因身体状况等特殊原因未入学的，可向所在区县教育行政部门提出入学申请。</w:t>
      </w:r>
    </w:p>
    <w:p w:rsidR="00337CD6" w:rsidRDefault="00B376D6" w:rsidP="004569D9">
      <w:pPr>
        <w:adjustRightInd w:val="0"/>
        <w:snapToGrid w:val="0"/>
        <w:spacing w:after="0" w:line="600" w:lineRule="exact"/>
        <w:ind w:firstLineChars="200" w:firstLine="640"/>
        <w:jc w:val="both"/>
        <w:rPr>
          <w:rFonts w:ascii="仿宋_GB2312" w:eastAsia="仿宋_GB2312" w:hAnsi="仿宋" w:cs="仿宋_GB2312"/>
          <w:sz w:val="32"/>
          <w:szCs w:val="32"/>
        </w:rPr>
      </w:pPr>
      <w:r>
        <w:rPr>
          <w:rFonts w:ascii="楷体_GB2312" w:eastAsia="楷体_GB2312" w:hAnsi="楷体_GB2312" w:cs="楷体_GB2312" w:hint="eastAsia"/>
          <w:sz w:val="32"/>
          <w:szCs w:val="32"/>
        </w:rPr>
        <w:t>（五）健全有序录取机制。</w:t>
      </w:r>
      <w:r>
        <w:rPr>
          <w:rFonts w:ascii="仿宋_GB2312" w:eastAsia="仿宋_GB2312" w:hAnsi="仿宋" w:cs="仿宋_GB2312" w:hint="eastAsia"/>
          <w:sz w:val="32"/>
          <w:szCs w:val="32"/>
        </w:rPr>
        <w:t>各区县教育行政部门制定的招生入学工作方案要明确小学、初中学生录取的具体方式和规则。片区内登记报名人数少于学校招生计划的，学校应全部录取；超过学校招生计划的，按照已明确的规则录取，其余未录取学生由区县教育行政部门协调安排入学。</w:t>
      </w:r>
    </w:p>
    <w:p w:rsidR="00337CD6" w:rsidRDefault="00B376D6" w:rsidP="004569D9">
      <w:pPr>
        <w:adjustRightInd w:val="0"/>
        <w:snapToGrid w:val="0"/>
        <w:spacing w:after="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六、落实</w:t>
      </w:r>
      <w:proofErr w:type="gramStart"/>
      <w:r>
        <w:rPr>
          <w:rFonts w:ascii="黑体" w:eastAsia="黑体" w:hAnsi="黑体" w:cs="黑体" w:hint="eastAsia"/>
          <w:sz w:val="32"/>
          <w:szCs w:val="32"/>
        </w:rPr>
        <w:t>控辍保学</w:t>
      </w:r>
      <w:proofErr w:type="gramEnd"/>
      <w:r>
        <w:rPr>
          <w:rFonts w:ascii="黑体" w:eastAsia="黑体" w:hAnsi="黑体" w:cs="黑体" w:hint="eastAsia"/>
          <w:sz w:val="32"/>
          <w:szCs w:val="32"/>
        </w:rPr>
        <w:t>责任</w:t>
      </w:r>
    </w:p>
    <w:p w:rsidR="00337CD6" w:rsidRDefault="00B376D6" w:rsidP="00D519CE">
      <w:pPr>
        <w:adjustRightInd w:val="0"/>
        <w:snapToGrid w:val="0"/>
        <w:spacing w:after="0" w:line="580" w:lineRule="exact"/>
        <w:ind w:firstLineChars="200" w:firstLine="640"/>
        <w:jc w:val="both"/>
        <w:rPr>
          <w:rFonts w:ascii="仿宋_GB2312" w:eastAsia="仿宋_GB2312" w:hAnsi="仿宋" w:cs="仿宋_GB2312"/>
          <w:sz w:val="32"/>
          <w:szCs w:val="32"/>
        </w:rPr>
      </w:pPr>
      <w:r>
        <w:rPr>
          <w:rFonts w:ascii="楷体_GB2312" w:eastAsia="楷体_GB2312" w:hAnsi="仿宋" w:cs="楷体_GB2312" w:hint="eastAsia"/>
          <w:sz w:val="32"/>
          <w:szCs w:val="32"/>
        </w:rPr>
        <w:t>（一）强化入学责任落实。</w:t>
      </w:r>
      <w:r>
        <w:rPr>
          <w:rFonts w:ascii="仿宋_GB2312" w:eastAsia="仿宋_GB2312" w:hAnsi="仿宋" w:cs="仿宋_GB2312" w:hint="eastAsia"/>
          <w:sz w:val="32"/>
          <w:szCs w:val="32"/>
        </w:rPr>
        <w:t>各区县教育行政部门要层层落实工作责任，加强学籍注册和管理工作，形成学年度适龄儿童基础信息数据库，完善入学通知书制度。</w:t>
      </w:r>
      <w:r>
        <w:rPr>
          <w:rFonts w:ascii="仿宋_GB2312" w:eastAsia="仿宋_GB2312" w:hAnsi="仿宋" w:cs="楷体_GB2312" w:hint="eastAsia"/>
          <w:sz w:val="32"/>
          <w:szCs w:val="32"/>
        </w:rPr>
        <w:t>落实</w:t>
      </w:r>
      <w:proofErr w:type="gramStart"/>
      <w:r>
        <w:rPr>
          <w:rFonts w:ascii="仿宋_GB2312" w:eastAsia="仿宋_GB2312" w:hAnsi="仿宋" w:cs="楷体_GB2312" w:hint="eastAsia"/>
          <w:sz w:val="32"/>
          <w:szCs w:val="32"/>
        </w:rPr>
        <w:t>好控辍保</w:t>
      </w:r>
      <w:proofErr w:type="gramEnd"/>
      <w:r>
        <w:rPr>
          <w:rFonts w:ascii="仿宋_GB2312" w:eastAsia="仿宋_GB2312" w:hAnsi="仿宋" w:cs="楷体_GB2312" w:hint="eastAsia"/>
          <w:sz w:val="32"/>
          <w:szCs w:val="32"/>
        </w:rPr>
        <w:t>学动态监测机制，</w:t>
      </w:r>
      <w:r>
        <w:rPr>
          <w:rFonts w:ascii="仿宋_GB2312" w:eastAsia="仿宋_GB2312" w:hAnsi="仿宋" w:cs="仿宋_GB2312" w:hint="eastAsia"/>
          <w:sz w:val="32"/>
          <w:szCs w:val="32"/>
        </w:rPr>
        <w:t>做好失学辍学书面报告、联控联保和劝返复学工作，</w:t>
      </w:r>
      <w:r>
        <w:rPr>
          <w:rFonts w:ascii="仿宋_GB2312" w:eastAsia="仿宋_GB2312" w:hAnsi="仿宋" w:cs="楷体_GB2312" w:hint="eastAsia"/>
          <w:sz w:val="32"/>
          <w:szCs w:val="32"/>
        </w:rPr>
        <w:t>确保失学辍学适龄儿童由“动态清零”转向“常态清零”。</w:t>
      </w:r>
      <w:r>
        <w:rPr>
          <w:rFonts w:ascii="仿宋_GB2312" w:eastAsia="仿宋_GB2312" w:hAnsi="仿宋" w:cs="仿宋_GB2312" w:hint="eastAsia"/>
          <w:sz w:val="32"/>
          <w:szCs w:val="32"/>
        </w:rPr>
        <w:t>重点做好残疾儿童、特困家庭儿童、留守儿童入学，依法保障适龄儿童少年</w:t>
      </w:r>
      <w:r>
        <w:rPr>
          <w:rFonts w:ascii="仿宋_GB2312" w:eastAsia="仿宋_GB2312" w:hAnsi="仿宋" w:cs="仿宋_GB2312" w:hint="eastAsia"/>
          <w:sz w:val="32"/>
          <w:szCs w:val="32"/>
        </w:rPr>
        <w:lastRenderedPageBreak/>
        <w:t>接受义务教育权利；要进一步加强困境儿童关爱服务，完善长效机制，着重加强学业、生活和心理指导关爱，防止产生新发辍学问题。</w:t>
      </w:r>
    </w:p>
    <w:p w:rsidR="00337CD6" w:rsidRDefault="00B376D6" w:rsidP="00D519CE">
      <w:pPr>
        <w:adjustRightInd w:val="0"/>
        <w:snapToGrid w:val="0"/>
        <w:spacing w:after="0" w:line="580" w:lineRule="exact"/>
        <w:ind w:firstLineChars="200" w:firstLine="640"/>
        <w:jc w:val="both"/>
        <w:rPr>
          <w:rFonts w:ascii="仿宋_GB2312" w:eastAsia="仿宋_GB2312" w:hAnsi="仿宋" w:cs="仿宋_GB2312"/>
          <w:sz w:val="32"/>
          <w:szCs w:val="32"/>
        </w:rPr>
      </w:pPr>
      <w:r>
        <w:rPr>
          <w:rFonts w:ascii="楷体_GB2312" w:eastAsia="楷体_GB2312" w:hAnsi="仿宋" w:cs="楷体_GB2312" w:hint="eastAsia"/>
          <w:sz w:val="32"/>
          <w:szCs w:val="32"/>
        </w:rPr>
        <w:t>（二）加强联合监管监测。</w:t>
      </w:r>
      <w:r>
        <w:rPr>
          <w:rFonts w:ascii="仿宋_GB2312" w:eastAsia="仿宋_GB2312" w:hAnsi="仿宋" w:cs="仿宋_GB2312" w:hint="eastAsia"/>
          <w:sz w:val="32"/>
          <w:szCs w:val="32"/>
        </w:rPr>
        <w:t>父母或者其他法定监护人无正当理由造成适龄儿童少年失学、辍学的，由当地乡镇人民政府或者区县教育行政部门给予批评教育，责令限期改正；逾期不改的，由司法部门依法发放相关司法文书，敦促其保证辍学学生尽早复学；情节严重或构成犯罪的，依法追究法律责任。市教育局将依托中小学学籍系统，对各区县</w:t>
      </w:r>
      <w:proofErr w:type="gramStart"/>
      <w:r>
        <w:rPr>
          <w:rFonts w:ascii="仿宋_GB2312" w:eastAsia="仿宋_GB2312" w:hAnsi="仿宋" w:cs="仿宋_GB2312" w:hint="eastAsia"/>
          <w:sz w:val="32"/>
          <w:szCs w:val="32"/>
        </w:rPr>
        <w:t>控辍保学工</w:t>
      </w:r>
      <w:proofErr w:type="gramEnd"/>
      <w:r>
        <w:rPr>
          <w:rFonts w:ascii="仿宋_GB2312" w:eastAsia="仿宋_GB2312" w:hAnsi="仿宋" w:cs="仿宋_GB2312" w:hint="eastAsia"/>
          <w:sz w:val="32"/>
          <w:szCs w:val="32"/>
        </w:rPr>
        <w:t>作进行监测和定期通报。</w:t>
      </w:r>
    </w:p>
    <w:p w:rsidR="00337CD6" w:rsidRDefault="00B376D6" w:rsidP="00D519CE">
      <w:pPr>
        <w:spacing w:after="0" w:line="580" w:lineRule="exact"/>
        <w:ind w:firstLineChars="200" w:firstLine="640"/>
        <w:jc w:val="both"/>
        <w:rPr>
          <w:rFonts w:ascii="仿宋_GB2312" w:eastAsia="仿宋_GB2312" w:hAnsi="仿宋" w:cs="仿宋_GB2312"/>
          <w:sz w:val="32"/>
          <w:szCs w:val="32"/>
        </w:rPr>
      </w:pPr>
      <w:r>
        <w:rPr>
          <w:rFonts w:ascii="楷体_GB2312" w:eastAsia="楷体_GB2312" w:hAnsi="仿宋" w:cs="楷体_GB2312" w:hint="eastAsia"/>
          <w:sz w:val="32"/>
          <w:szCs w:val="32"/>
        </w:rPr>
        <w:t>（三）严查非法办学行为。</w:t>
      </w:r>
      <w:r>
        <w:rPr>
          <w:rFonts w:ascii="仿宋_GB2312" w:eastAsia="仿宋_GB2312" w:hAnsi="仿宋" w:cs="仿宋_GB2312" w:hint="eastAsia"/>
          <w:sz w:val="32"/>
          <w:szCs w:val="32"/>
        </w:rPr>
        <w:t>各级各类学校要按照区县教育行政部门统一规定的招生时间、审定的招生范围招生。各区县教育行政部门要继续严格排查并严厉查处以“国学班”“读经班”“衔接班”“私塾”等形式替代义务教育的非法办学行为。</w:t>
      </w:r>
    </w:p>
    <w:p w:rsidR="00337CD6" w:rsidRDefault="00B376D6" w:rsidP="00D519CE">
      <w:pPr>
        <w:spacing w:after="0" w:line="580" w:lineRule="exact"/>
        <w:ind w:firstLineChars="200" w:firstLine="640"/>
        <w:jc w:val="both"/>
        <w:rPr>
          <w:rFonts w:ascii="仿宋_GB2312" w:eastAsia="黑体" w:hAnsi="仿宋" w:cs="仿宋_GB2312"/>
          <w:sz w:val="32"/>
          <w:szCs w:val="32"/>
        </w:rPr>
      </w:pPr>
      <w:r>
        <w:rPr>
          <w:rFonts w:ascii="黑体" w:eastAsia="黑体" w:hAnsi="黑体" w:cs="黑体" w:hint="eastAsia"/>
          <w:sz w:val="32"/>
          <w:szCs w:val="32"/>
        </w:rPr>
        <w:t>七、严肃招生工作纪律</w:t>
      </w:r>
    </w:p>
    <w:p w:rsidR="00337CD6" w:rsidRDefault="00B376D6" w:rsidP="00D519CE">
      <w:pPr>
        <w:spacing w:after="0" w:line="580" w:lineRule="exact"/>
        <w:ind w:firstLineChars="200" w:firstLine="640"/>
        <w:jc w:val="both"/>
        <w:rPr>
          <w:rFonts w:ascii="仿宋_GB2312" w:eastAsia="仿宋_GB2312" w:hAnsi="仿宋" w:cs="仿宋_GB2312"/>
          <w:sz w:val="32"/>
          <w:szCs w:val="32"/>
        </w:rPr>
      </w:pPr>
      <w:r w:rsidRPr="00D519CE">
        <w:rPr>
          <w:rFonts w:ascii="楷体_GB2312" w:eastAsia="楷体_GB2312" w:hAnsi="方正楷体_GB2312" w:cs="方正楷体_GB2312" w:hint="eastAsia"/>
          <w:sz w:val="32"/>
          <w:szCs w:val="32"/>
        </w:rPr>
        <w:t>（一）加强组织领导。</w:t>
      </w:r>
      <w:r>
        <w:rPr>
          <w:rFonts w:ascii="仿宋_GB2312" w:eastAsia="仿宋_GB2312" w:hAnsi="仿宋" w:cs="仿宋_GB2312" w:hint="eastAsia"/>
          <w:sz w:val="32"/>
          <w:szCs w:val="32"/>
        </w:rPr>
        <w:t xml:space="preserve">各区县教育行政部门要加强对义务教育学校招生工作的领导，统筹协调做好义务教育学校招生工作。要将学校布局规划与学龄人口变化趋势相联系，进一步加强预测分析，切实强化义务教育学位预警机制，完善基础教育配套设施建设。招生中要认真落实疫情防控要求，把招生工作和常态化疫情防控工作统筹管理，健全应急机制，确保招生入学工作平稳有序。 </w:t>
      </w:r>
    </w:p>
    <w:p w:rsidR="00337CD6" w:rsidRDefault="00B376D6" w:rsidP="00D519CE">
      <w:pPr>
        <w:spacing w:after="0" w:line="580" w:lineRule="exact"/>
        <w:ind w:firstLineChars="200" w:firstLine="640"/>
        <w:jc w:val="both"/>
        <w:rPr>
          <w:rFonts w:ascii="仿宋_GB2312" w:eastAsia="仿宋_GB2312" w:hAnsi="仿宋" w:cs="仿宋_GB2312"/>
          <w:sz w:val="32"/>
          <w:szCs w:val="32"/>
        </w:rPr>
      </w:pPr>
      <w:r w:rsidRPr="00D519CE">
        <w:rPr>
          <w:rFonts w:ascii="楷体_GB2312" w:eastAsia="楷体_GB2312" w:hAnsi="方正楷体_GB2312" w:cs="方正楷体_GB2312" w:hint="eastAsia"/>
          <w:sz w:val="32"/>
          <w:szCs w:val="32"/>
        </w:rPr>
        <w:t>（二）落实“双减”政策。</w:t>
      </w:r>
      <w:r>
        <w:rPr>
          <w:rFonts w:ascii="仿宋_GB2312" w:eastAsia="仿宋_GB2312" w:hAnsi="仿宋_GB2312" w:cs="仿宋_GB2312" w:hint="eastAsia"/>
          <w:sz w:val="32"/>
          <w:szCs w:val="32"/>
        </w:rPr>
        <w:t>各类学校不得通过笔试、面试、面谈、考察或擅自附加其他条件组织报名和招生；</w:t>
      </w:r>
      <w:r>
        <w:rPr>
          <w:rFonts w:ascii="仿宋_GB2312" w:eastAsia="仿宋_GB2312" w:hAnsi="仿宋" w:cs="仿宋_GB2312" w:hint="eastAsia"/>
          <w:sz w:val="32"/>
          <w:szCs w:val="32"/>
        </w:rPr>
        <w:t>在报名录取学</w:t>
      </w:r>
      <w:r>
        <w:rPr>
          <w:rFonts w:ascii="仿宋_GB2312" w:eastAsia="仿宋_GB2312" w:hAnsi="仿宋" w:cs="仿宋_GB2312" w:hint="eastAsia"/>
          <w:sz w:val="32"/>
          <w:szCs w:val="32"/>
        </w:rPr>
        <w:lastRenderedPageBreak/>
        <w:t>生时不得以学生各类考试成绩和各类竞赛证书、荣誉证书、培训竞赛成绩、考</w:t>
      </w:r>
      <w:proofErr w:type="gramStart"/>
      <w:r>
        <w:rPr>
          <w:rFonts w:ascii="仿宋_GB2312" w:eastAsia="仿宋_GB2312" w:hAnsi="仿宋" w:cs="仿宋_GB2312" w:hint="eastAsia"/>
          <w:sz w:val="32"/>
          <w:szCs w:val="32"/>
        </w:rPr>
        <w:t>级证明</w:t>
      </w:r>
      <w:proofErr w:type="gramEnd"/>
      <w:r>
        <w:rPr>
          <w:rFonts w:ascii="仿宋_GB2312" w:eastAsia="仿宋_GB2312" w:hAnsi="仿宋" w:cs="仿宋_GB2312" w:hint="eastAsia"/>
          <w:sz w:val="32"/>
          <w:szCs w:val="32"/>
        </w:rPr>
        <w:t>等作为招生依据；各区县教育行政部门要加强对学校和校外培训机构的监管，建立健全违纪举报、申诉受理制度，严肃查处违规宣传、掐尖招生、提前招生、通过不正当手段抢拉生源等各种违规违纪行为。</w:t>
      </w:r>
    </w:p>
    <w:p w:rsidR="00337CD6" w:rsidRDefault="00B376D6" w:rsidP="00D519CE">
      <w:pPr>
        <w:spacing w:after="0" w:line="580" w:lineRule="exact"/>
        <w:ind w:firstLineChars="200" w:firstLine="640"/>
        <w:jc w:val="both"/>
        <w:rPr>
          <w:rFonts w:ascii="仿宋_GB2312" w:eastAsia="仿宋_GB2312" w:hAnsi="仿宋" w:cs="仿宋_GB2312"/>
          <w:sz w:val="32"/>
          <w:szCs w:val="32"/>
        </w:rPr>
      </w:pPr>
      <w:r w:rsidRPr="00D519CE">
        <w:rPr>
          <w:rFonts w:ascii="楷体_GB2312" w:eastAsia="楷体_GB2312" w:hAnsi="方正楷体_GB2312" w:cs="方正楷体_GB2312" w:hint="eastAsia"/>
          <w:sz w:val="32"/>
          <w:szCs w:val="32"/>
        </w:rPr>
        <w:t>（三）加强宣传引导。</w:t>
      </w:r>
      <w:r>
        <w:rPr>
          <w:rFonts w:ascii="仿宋_GB2312" w:eastAsia="仿宋_GB2312" w:hAnsi="仿宋" w:cs="仿宋_GB2312" w:hint="eastAsia"/>
          <w:sz w:val="32"/>
          <w:szCs w:val="32"/>
        </w:rPr>
        <w:t>各区县教育行政部门和学校要及时做好政策宣传和舆论引导工作。通过媒体、网络等方式广泛宣传招生入学政策，就关键环节、群众关心的疑难点积极做好宣传释疑，及时回应社会关切，努力营造良好的招生氛围。</w:t>
      </w:r>
    </w:p>
    <w:p w:rsidR="00337CD6" w:rsidRDefault="00B376D6" w:rsidP="00D519CE">
      <w:pPr>
        <w:spacing w:after="0" w:line="580" w:lineRule="exact"/>
        <w:ind w:firstLineChars="200" w:firstLine="640"/>
        <w:jc w:val="both"/>
        <w:rPr>
          <w:rFonts w:ascii="仿宋_GB2312" w:eastAsia="仿宋_GB2312" w:hAnsi="仿宋" w:cs="仿宋_GB2312"/>
          <w:sz w:val="32"/>
          <w:szCs w:val="32"/>
        </w:rPr>
      </w:pPr>
      <w:r w:rsidRPr="00D519CE">
        <w:rPr>
          <w:rFonts w:ascii="楷体_GB2312" w:eastAsia="楷体_GB2312" w:hAnsi="方正楷体_GB2312" w:cs="方正楷体_GB2312" w:hint="eastAsia"/>
          <w:sz w:val="32"/>
          <w:szCs w:val="32"/>
        </w:rPr>
        <w:t>（四）落实问责制度。</w:t>
      </w:r>
      <w:r>
        <w:rPr>
          <w:rFonts w:ascii="仿宋_GB2312" w:eastAsia="仿宋_GB2312" w:hAnsi="仿宋" w:cs="仿宋_GB2312" w:hint="eastAsia"/>
          <w:sz w:val="32"/>
          <w:szCs w:val="32"/>
        </w:rPr>
        <w:t xml:space="preserve">各区县教育行政部门要切实加强对义务教育阶段学校招生入学工作的指导、监督和管理，对于造成不良影响或严重后果的学校，落实问责制度。对于违反相关规定的民办学校责令校长或有关责任人员及时纠正，并酌情实施核减该校的下一年度招生计划、停止当年招生直至吊销办学许可证等处罚；对违反规定的公办学校予以通报处理，并依纪依规对学校主要负责人和直接责任人追责问责。对属地学校招生工作监管不力的，追究主管教育行政部门责任。 </w:t>
      </w: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6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D519CE" w:rsidRDefault="00D519CE" w:rsidP="00D519CE">
      <w:pPr>
        <w:spacing w:after="0" w:line="580" w:lineRule="exact"/>
        <w:ind w:firstLineChars="200" w:firstLine="640"/>
        <w:jc w:val="both"/>
        <w:rPr>
          <w:rFonts w:ascii="仿宋_GB2312" w:eastAsia="仿宋_GB2312" w:hAnsi="仿宋" w:cs="仿宋_GB2312"/>
          <w:sz w:val="32"/>
          <w:szCs w:val="32"/>
        </w:rPr>
      </w:pPr>
    </w:p>
    <w:p w:rsidR="00337CD6" w:rsidRPr="00D519CE" w:rsidRDefault="003654DD" w:rsidP="00D519CE">
      <w:pPr>
        <w:widowControl w:val="0"/>
        <w:tabs>
          <w:tab w:val="left" w:pos="9020"/>
        </w:tabs>
        <w:spacing w:after="0" w:line="580" w:lineRule="exact"/>
        <w:ind w:right="51" w:firstLineChars="100" w:firstLine="220"/>
        <w:jc w:val="both"/>
        <w:rPr>
          <w:rFonts w:ascii="仿宋_GB2312" w:eastAsia="仿宋_GB2312" w:hAnsi="仿宋" w:cs="仿宋_GB2312"/>
          <w:sz w:val="36"/>
          <w:szCs w:val="36"/>
        </w:rPr>
      </w:pPr>
      <w:bookmarkStart w:id="1" w:name="OLE_LINK2"/>
      <w:r>
        <w:rPr>
          <w:noProof/>
        </w:rPr>
        <w:pict>
          <v:line id="直接连接符 3" o:spid="_x0000_s1030" style="position:absolute;left:0;text-align:left;z-index:251664384;visibility:visible;mso-wrap-distance-top:-17e-5mm;mso-wrap-distance-bottom:-17e-5mm"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"/>
        </w:pict>
      </w:r>
      <w:r>
        <w:rPr>
          <w:noProof/>
        </w:rPr>
        <w:pict>
          <v:line id="_x0000_s1029" style="position:absolute;left:0;text-align:left;z-index:251663360;visibility:visible;mso-wrap-distance-top:-17e-5mm;mso-wrap-distance-bottom:-17e-5mm"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1r1AEAAGoDAAAOAAAAZHJzL2Uyb0RvYy54bWysU8GO0zAQvSPxD5bvNGm1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"/>
        </w:pict>
      </w:r>
      <w:r w:rsidR="00D519CE" w:rsidRPr="00D519CE">
        <w:rPr>
          <w:rFonts w:ascii="仿宋_GB2312" w:eastAsia="仿宋_GB2312" w:hAnsi="仿宋" w:hint="eastAsia"/>
          <w:kern w:val="2"/>
          <w:sz w:val="28"/>
          <w:szCs w:val="28"/>
        </w:rPr>
        <w:t>济南市教育局办公室                       2022年4月30日印发</w:t>
      </w:r>
      <w:bookmarkEnd w:id="1"/>
      <w:r>
        <w:rPr>
          <w:noProof/>
        </w:rPr>
        <w:pict>
          <v:line id="_x0000_s1028" style="position:absolute;left:0;text-align:left;z-index:251662336;visibility:visible;mso-wrap-distance-top:-17e-5mm;mso-wrap-distance-bottom:-17e-5mm;mso-position-horizontal-relative:text;mso-position-vertical-relative:text" from="70.9pt,728.55pt" to="521.9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AsC1T+1AEA&#10;AGoDAAAOAAAAAAAAAAAAAAAAAC4CAABkcnMvZTJvRG9jLnhtbFBLAQItABQABgAIAAAAIQC3CYV+&#10;3gAAAA4BAAAPAAAAAAAAAAAAAAAAAC4EAABkcnMvZG93bnJldi54bWxQSwUGAAAAAAQABADzAAAA&#10;OQUAAAAA&#10;"/>
        </w:pict>
      </w:r>
      <w:r>
        <w:rPr>
          <w:noProof/>
        </w:rPr>
        <w:pict>
          <v:line id="直接连接符 4" o:spid="_x0000_s1027" style="position:absolute;left:0;text-align:left;z-index:251661312;visibility:visible;mso-wrap-distance-top:-17e-5mm;mso-wrap-distance-bottom:-17e-5mm;mso-position-horizontal-relative:text;mso-position-vertical-relative:text" from="70.9pt,728.55pt" to="521.9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AJ5IqK1AEA&#10;AGoDAAAOAAAAAAAAAAAAAAAAAC4CAABkcnMvZTJvRG9jLnhtbFBLAQItABQABgAIAAAAIQC3CYV+&#10;3gAAAA4BAAAPAAAAAAAAAAAAAAAAAC4EAABkcnMvZG93bnJldi54bWxQSwUGAAAAAAQABADzAAAA&#10;OQUAAAAA&#10;"/>
        </w:pict>
      </w:r>
    </w:p>
    <w:sectPr w:rsidR="00337CD6" w:rsidRPr="00D519CE" w:rsidSect="00D519CE">
      <w:footerReference w:type="even" r:id="rId8"/>
      <w:footerReference w:type="default" r:id="rId9"/>
      <w:pgSz w:w="11906" w:h="16838" w:code="9"/>
      <w:pgMar w:top="1588" w:right="1418" w:bottom="1418" w:left="1418" w:header="851" w:footer="964"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5AB" w:rsidRDefault="007E05AB" w:rsidP="00337CD6">
      <w:pPr>
        <w:spacing w:after="0" w:line="240" w:lineRule="auto"/>
      </w:pPr>
      <w:r>
        <w:separator/>
      </w:r>
    </w:p>
  </w:endnote>
  <w:endnote w:type="continuationSeparator" w:id="0">
    <w:p w:rsidR="007E05AB" w:rsidRDefault="007E05AB" w:rsidP="0033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8D58FFA-9DBD-4779-A711-66A40E95F792}"/>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embedRegular r:id="rId2" w:subsetted="1" w:fontKey="{F51FDBC3-6A42-48CB-BCE6-C9D2797B8BC1}"/>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Regular r:id="rId3" w:subsetted="1" w:fontKey="{FE2FF3B6-0DBE-4693-9855-F027172F8323}"/>
  </w:font>
  <w:font w:name="黑体">
    <w:altName w:val="SimHei"/>
    <w:panose1 w:val="02010609060101010101"/>
    <w:charset w:val="86"/>
    <w:family w:val="modern"/>
    <w:pitch w:val="fixed"/>
    <w:sig w:usb0="800002BF" w:usb1="38CF7CFA" w:usb2="00000016" w:usb3="00000000" w:csb0="00040001" w:csb1="00000000"/>
    <w:embedRegular r:id="rId4" w:subsetted="1" w:fontKey="{14E7874A-C550-4E72-920A-F353AC0745C1}"/>
  </w:font>
  <w:font w:name="楷体">
    <w:panose1 w:val="02010609060101010101"/>
    <w:charset w:val="86"/>
    <w:family w:val="modern"/>
    <w:pitch w:val="fixed"/>
    <w:sig w:usb0="800002BF" w:usb1="38CF7CFA" w:usb2="00000016" w:usb3="00000000" w:csb0="00040001" w:csb1="00000000"/>
  </w:font>
  <w:font w:name="方正楷体_GB2312">
    <w:charset w:val="86"/>
    <w:family w:val="auto"/>
    <w:pitch w:val="default"/>
    <w:sig w:usb0="A00002BF" w:usb1="184F6CFA" w:usb2="00000012" w:usb3="00000000" w:csb0="00040001" w:csb1="00000000"/>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198713"/>
      <w:docPartObj>
        <w:docPartGallery w:val="Page Numbers (Bottom of Page)"/>
        <w:docPartUnique/>
      </w:docPartObj>
    </w:sdtPr>
    <w:sdtEndPr/>
    <w:sdtContent>
      <w:p w:rsidR="004569D9" w:rsidRDefault="001F5116">
        <w:pPr>
          <w:pStyle w:val="a6"/>
        </w:pPr>
        <w:r>
          <w:fldChar w:fldCharType="begin"/>
        </w:r>
        <w:r w:rsidR="004569D9">
          <w:instrText>PAGE   \* MERGEFORMAT</w:instrText>
        </w:r>
        <w:r>
          <w:fldChar w:fldCharType="separate"/>
        </w:r>
        <w:r w:rsidR="003654DD" w:rsidRPr="003654DD">
          <w:rPr>
            <w:noProof/>
            <w:lang w:val="zh-CN"/>
          </w:rPr>
          <w:t>-</w:t>
        </w:r>
        <w:r w:rsidR="003654DD">
          <w:rPr>
            <w:noProof/>
          </w:rPr>
          <w:t xml:space="preserve"> 10 -</w:t>
        </w:r>
        <w:r>
          <w:fldChar w:fldCharType="end"/>
        </w:r>
      </w:p>
    </w:sdtContent>
  </w:sdt>
  <w:p w:rsidR="00337CD6" w:rsidRDefault="00337C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69654"/>
      <w:docPartObj>
        <w:docPartGallery w:val="Page Numbers (Bottom of Page)"/>
        <w:docPartUnique/>
      </w:docPartObj>
    </w:sdtPr>
    <w:sdtEndPr/>
    <w:sdtContent>
      <w:p w:rsidR="004569D9" w:rsidRDefault="001F5116">
        <w:pPr>
          <w:pStyle w:val="a6"/>
          <w:jc w:val="right"/>
        </w:pPr>
        <w:r>
          <w:fldChar w:fldCharType="begin"/>
        </w:r>
        <w:r w:rsidR="004569D9">
          <w:instrText>PAGE   \* MERGEFORMAT</w:instrText>
        </w:r>
        <w:r>
          <w:fldChar w:fldCharType="separate"/>
        </w:r>
        <w:r w:rsidR="003654DD" w:rsidRPr="003654DD">
          <w:rPr>
            <w:noProof/>
            <w:lang w:val="zh-CN"/>
          </w:rPr>
          <w:t>-</w:t>
        </w:r>
        <w:r w:rsidR="003654DD">
          <w:rPr>
            <w:noProof/>
          </w:rPr>
          <w:t xml:space="preserve"> 9 -</w:t>
        </w:r>
        <w:r>
          <w:fldChar w:fldCharType="end"/>
        </w:r>
      </w:p>
    </w:sdtContent>
  </w:sdt>
  <w:p w:rsidR="00337CD6" w:rsidRDefault="00337C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5AB" w:rsidRDefault="007E05AB" w:rsidP="00337CD6">
      <w:pPr>
        <w:spacing w:after="0" w:line="240" w:lineRule="auto"/>
      </w:pPr>
      <w:r>
        <w:separator/>
      </w:r>
    </w:p>
  </w:footnote>
  <w:footnote w:type="continuationSeparator" w:id="0">
    <w:p w:rsidR="007E05AB" w:rsidRDefault="007E05AB" w:rsidP="00337C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evenAndOddHeaders/>
  <w:drawingGridHorizontalSpacing w:val="110"/>
  <w:drawingGridVerticalSpacing w:val="156"/>
  <w:displayHorizontalDrawingGridEvery w:val="2"/>
  <w:displayVerticalDrawingGridEvery w:val="2"/>
  <w:noPunctuationKerning/>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3ZjA1ZjQ2YmRjYWVkMTVhYjU1YzM1YjUwNTBmY2YifQ=="/>
  </w:docVars>
  <w:rsids>
    <w:rsidRoot w:val="00AD6514"/>
    <w:rsid w:val="00004821"/>
    <w:rsid w:val="00007B78"/>
    <w:rsid w:val="00020667"/>
    <w:rsid w:val="00020D07"/>
    <w:rsid w:val="00023B0F"/>
    <w:rsid w:val="00024A26"/>
    <w:rsid w:val="00027079"/>
    <w:rsid w:val="00030AE7"/>
    <w:rsid w:val="00042850"/>
    <w:rsid w:val="00043256"/>
    <w:rsid w:val="00044D07"/>
    <w:rsid w:val="00047940"/>
    <w:rsid w:val="00050788"/>
    <w:rsid w:val="000529D1"/>
    <w:rsid w:val="00054DEC"/>
    <w:rsid w:val="000622A4"/>
    <w:rsid w:val="000635D0"/>
    <w:rsid w:val="00064E3B"/>
    <w:rsid w:val="000663EC"/>
    <w:rsid w:val="000718AF"/>
    <w:rsid w:val="0008356C"/>
    <w:rsid w:val="00085B47"/>
    <w:rsid w:val="00091218"/>
    <w:rsid w:val="00094571"/>
    <w:rsid w:val="000A4CEE"/>
    <w:rsid w:val="000A6124"/>
    <w:rsid w:val="000B1FB4"/>
    <w:rsid w:val="000B3274"/>
    <w:rsid w:val="000C2763"/>
    <w:rsid w:val="000C61CF"/>
    <w:rsid w:val="000D5EB2"/>
    <w:rsid w:val="000E1986"/>
    <w:rsid w:val="000E2B9C"/>
    <w:rsid w:val="000E33A6"/>
    <w:rsid w:val="000E5204"/>
    <w:rsid w:val="000E58CE"/>
    <w:rsid w:val="000F2146"/>
    <w:rsid w:val="000F3967"/>
    <w:rsid w:val="000F40C8"/>
    <w:rsid w:val="001014EF"/>
    <w:rsid w:val="00103958"/>
    <w:rsid w:val="00103B47"/>
    <w:rsid w:val="00110F78"/>
    <w:rsid w:val="00112DEE"/>
    <w:rsid w:val="00121399"/>
    <w:rsid w:val="00121DB1"/>
    <w:rsid w:val="0012486E"/>
    <w:rsid w:val="00131779"/>
    <w:rsid w:val="0013333E"/>
    <w:rsid w:val="001403BC"/>
    <w:rsid w:val="00142A18"/>
    <w:rsid w:val="00146FB4"/>
    <w:rsid w:val="00153D77"/>
    <w:rsid w:val="001546D9"/>
    <w:rsid w:val="00162798"/>
    <w:rsid w:val="001672A2"/>
    <w:rsid w:val="00173B36"/>
    <w:rsid w:val="00180E7E"/>
    <w:rsid w:val="001826C9"/>
    <w:rsid w:val="001835AB"/>
    <w:rsid w:val="00184A31"/>
    <w:rsid w:val="00193830"/>
    <w:rsid w:val="00193ADD"/>
    <w:rsid w:val="001946D0"/>
    <w:rsid w:val="00194A25"/>
    <w:rsid w:val="0019634E"/>
    <w:rsid w:val="001A115C"/>
    <w:rsid w:val="001A3388"/>
    <w:rsid w:val="001B227A"/>
    <w:rsid w:val="001C02B0"/>
    <w:rsid w:val="001C0336"/>
    <w:rsid w:val="001C397C"/>
    <w:rsid w:val="001C5149"/>
    <w:rsid w:val="001C6A4E"/>
    <w:rsid w:val="001C7439"/>
    <w:rsid w:val="001D21F5"/>
    <w:rsid w:val="001E0B6F"/>
    <w:rsid w:val="001E0DE2"/>
    <w:rsid w:val="001E6122"/>
    <w:rsid w:val="001E7AF7"/>
    <w:rsid w:val="001F01D1"/>
    <w:rsid w:val="001F0E7A"/>
    <w:rsid w:val="001F2FC6"/>
    <w:rsid w:val="001F45BF"/>
    <w:rsid w:val="001F5116"/>
    <w:rsid w:val="00204743"/>
    <w:rsid w:val="00205566"/>
    <w:rsid w:val="0021222B"/>
    <w:rsid w:val="002130BC"/>
    <w:rsid w:val="00213360"/>
    <w:rsid w:val="00227085"/>
    <w:rsid w:val="00233168"/>
    <w:rsid w:val="002402DA"/>
    <w:rsid w:val="00241DE4"/>
    <w:rsid w:val="00245CF3"/>
    <w:rsid w:val="00250641"/>
    <w:rsid w:val="002507E7"/>
    <w:rsid w:val="0025401F"/>
    <w:rsid w:val="00254294"/>
    <w:rsid w:val="00254E82"/>
    <w:rsid w:val="0025630D"/>
    <w:rsid w:val="00256FD8"/>
    <w:rsid w:val="002600E3"/>
    <w:rsid w:val="002674E4"/>
    <w:rsid w:val="002732E1"/>
    <w:rsid w:val="00274046"/>
    <w:rsid w:val="00275B14"/>
    <w:rsid w:val="00276040"/>
    <w:rsid w:val="00282401"/>
    <w:rsid w:val="0028422B"/>
    <w:rsid w:val="00286BF4"/>
    <w:rsid w:val="00292741"/>
    <w:rsid w:val="00296FC9"/>
    <w:rsid w:val="002A44A7"/>
    <w:rsid w:val="002A5C9B"/>
    <w:rsid w:val="002A6936"/>
    <w:rsid w:val="002A7256"/>
    <w:rsid w:val="002B0122"/>
    <w:rsid w:val="002B0B3E"/>
    <w:rsid w:val="002B242E"/>
    <w:rsid w:val="002B3098"/>
    <w:rsid w:val="002B35FE"/>
    <w:rsid w:val="002B66BE"/>
    <w:rsid w:val="002B7FDE"/>
    <w:rsid w:val="002C032E"/>
    <w:rsid w:val="002C1BD7"/>
    <w:rsid w:val="002C606C"/>
    <w:rsid w:val="002D14D5"/>
    <w:rsid w:val="002D27FD"/>
    <w:rsid w:val="002D2987"/>
    <w:rsid w:val="002D5EC0"/>
    <w:rsid w:val="002E32F3"/>
    <w:rsid w:val="002E3D4F"/>
    <w:rsid w:val="002E5FF5"/>
    <w:rsid w:val="002F1384"/>
    <w:rsid w:val="002F1C50"/>
    <w:rsid w:val="002F2648"/>
    <w:rsid w:val="002F6702"/>
    <w:rsid w:val="002F772B"/>
    <w:rsid w:val="00301AAC"/>
    <w:rsid w:val="00303BCE"/>
    <w:rsid w:val="0030587B"/>
    <w:rsid w:val="00311366"/>
    <w:rsid w:val="0031604E"/>
    <w:rsid w:val="00323C2C"/>
    <w:rsid w:val="00327440"/>
    <w:rsid w:val="00330557"/>
    <w:rsid w:val="0033132E"/>
    <w:rsid w:val="00331EE5"/>
    <w:rsid w:val="0033329B"/>
    <w:rsid w:val="00333BB7"/>
    <w:rsid w:val="00334C80"/>
    <w:rsid w:val="00335479"/>
    <w:rsid w:val="0033768D"/>
    <w:rsid w:val="00337CD6"/>
    <w:rsid w:val="003430D6"/>
    <w:rsid w:val="00344A70"/>
    <w:rsid w:val="00345646"/>
    <w:rsid w:val="00350D87"/>
    <w:rsid w:val="003513AD"/>
    <w:rsid w:val="00352737"/>
    <w:rsid w:val="00360157"/>
    <w:rsid w:val="003602D9"/>
    <w:rsid w:val="003617A7"/>
    <w:rsid w:val="00361973"/>
    <w:rsid w:val="003624C8"/>
    <w:rsid w:val="00362696"/>
    <w:rsid w:val="003654DD"/>
    <w:rsid w:val="0036790F"/>
    <w:rsid w:val="0037461F"/>
    <w:rsid w:val="003773A6"/>
    <w:rsid w:val="0037740E"/>
    <w:rsid w:val="00377987"/>
    <w:rsid w:val="00381CED"/>
    <w:rsid w:val="00385DF6"/>
    <w:rsid w:val="003869DC"/>
    <w:rsid w:val="00391698"/>
    <w:rsid w:val="003A07A8"/>
    <w:rsid w:val="003A0B5B"/>
    <w:rsid w:val="003A0E59"/>
    <w:rsid w:val="003A2183"/>
    <w:rsid w:val="003A4D29"/>
    <w:rsid w:val="003A6A97"/>
    <w:rsid w:val="003B028E"/>
    <w:rsid w:val="003B0D26"/>
    <w:rsid w:val="003B52A3"/>
    <w:rsid w:val="003B5734"/>
    <w:rsid w:val="003C07B6"/>
    <w:rsid w:val="003C2C08"/>
    <w:rsid w:val="003C5022"/>
    <w:rsid w:val="003D207B"/>
    <w:rsid w:val="003D4ACE"/>
    <w:rsid w:val="003D553A"/>
    <w:rsid w:val="003D695B"/>
    <w:rsid w:val="003D7188"/>
    <w:rsid w:val="003E2FB4"/>
    <w:rsid w:val="003E337B"/>
    <w:rsid w:val="003F2697"/>
    <w:rsid w:val="003F322F"/>
    <w:rsid w:val="0040488C"/>
    <w:rsid w:val="00405F00"/>
    <w:rsid w:val="0041323F"/>
    <w:rsid w:val="004163C9"/>
    <w:rsid w:val="004232CC"/>
    <w:rsid w:val="00423F62"/>
    <w:rsid w:val="00427136"/>
    <w:rsid w:val="00432CA6"/>
    <w:rsid w:val="00437AB6"/>
    <w:rsid w:val="0044460E"/>
    <w:rsid w:val="004569D9"/>
    <w:rsid w:val="004613AB"/>
    <w:rsid w:val="00465594"/>
    <w:rsid w:val="00471276"/>
    <w:rsid w:val="004808F5"/>
    <w:rsid w:val="00480FC7"/>
    <w:rsid w:val="00486CFA"/>
    <w:rsid w:val="0048727F"/>
    <w:rsid w:val="0048770D"/>
    <w:rsid w:val="00496BA2"/>
    <w:rsid w:val="00497B51"/>
    <w:rsid w:val="004A54B7"/>
    <w:rsid w:val="004A7906"/>
    <w:rsid w:val="004C41F7"/>
    <w:rsid w:val="004C51B2"/>
    <w:rsid w:val="004C6AEC"/>
    <w:rsid w:val="004D6C4B"/>
    <w:rsid w:val="004E04BD"/>
    <w:rsid w:val="004E0E39"/>
    <w:rsid w:val="004E267E"/>
    <w:rsid w:val="004E2985"/>
    <w:rsid w:val="004F1ED6"/>
    <w:rsid w:val="004F7257"/>
    <w:rsid w:val="005008EE"/>
    <w:rsid w:val="00500A09"/>
    <w:rsid w:val="005010FE"/>
    <w:rsid w:val="0051313A"/>
    <w:rsid w:val="00514B60"/>
    <w:rsid w:val="0051599F"/>
    <w:rsid w:val="005159F5"/>
    <w:rsid w:val="00515F65"/>
    <w:rsid w:val="00523AF2"/>
    <w:rsid w:val="00524B6D"/>
    <w:rsid w:val="0052514C"/>
    <w:rsid w:val="005317BC"/>
    <w:rsid w:val="00533709"/>
    <w:rsid w:val="00535219"/>
    <w:rsid w:val="00541B3C"/>
    <w:rsid w:val="00546C9D"/>
    <w:rsid w:val="005517BA"/>
    <w:rsid w:val="00553E0F"/>
    <w:rsid w:val="005571A1"/>
    <w:rsid w:val="00570CC5"/>
    <w:rsid w:val="00571B0C"/>
    <w:rsid w:val="00575448"/>
    <w:rsid w:val="00576D66"/>
    <w:rsid w:val="0058229B"/>
    <w:rsid w:val="00586A51"/>
    <w:rsid w:val="00586F3F"/>
    <w:rsid w:val="0059129F"/>
    <w:rsid w:val="005917CF"/>
    <w:rsid w:val="00595BC4"/>
    <w:rsid w:val="005A01B7"/>
    <w:rsid w:val="005A0DE9"/>
    <w:rsid w:val="005A200C"/>
    <w:rsid w:val="005A22CC"/>
    <w:rsid w:val="005A73C3"/>
    <w:rsid w:val="005B0F60"/>
    <w:rsid w:val="005C2A98"/>
    <w:rsid w:val="005C3883"/>
    <w:rsid w:val="005C4589"/>
    <w:rsid w:val="005D50DA"/>
    <w:rsid w:val="005D63B3"/>
    <w:rsid w:val="005E0AD5"/>
    <w:rsid w:val="005E316D"/>
    <w:rsid w:val="005E5FE4"/>
    <w:rsid w:val="005E6AB7"/>
    <w:rsid w:val="005F099E"/>
    <w:rsid w:val="005F2635"/>
    <w:rsid w:val="005F30F6"/>
    <w:rsid w:val="005F58D4"/>
    <w:rsid w:val="005F696D"/>
    <w:rsid w:val="00603B36"/>
    <w:rsid w:val="00612449"/>
    <w:rsid w:val="00615F45"/>
    <w:rsid w:val="00616FBA"/>
    <w:rsid w:val="006257ED"/>
    <w:rsid w:val="00632606"/>
    <w:rsid w:val="00634CC6"/>
    <w:rsid w:val="00637B22"/>
    <w:rsid w:val="00637CDA"/>
    <w:rsid w:val="00643EAA"/>
    <w:rsid w:val="00644897"/>
    <w:rsid w:val="00647ADC"/>
    <w:rsid w:val="0065302A"/>
    <w:rsid w:val="006562C2"/>
    <w:rsid w:val="00661AC8"/>
    <w:rsid w:val="006626DE"/>
    <w:rsid w:val="00664486"/>
    <w:rsid w:val="00672B03"/>
    <w:rsid w:val="00680A5E"/>
    <w:rsid w:val="006C37F4"/>
    <w:rsid w:val="006D1A49"/>
    <w:rsid w:val="006D2F4A"/>
    <w:rsid w:val="006E29E8"/>
    <w:rsid w:val="007004E8"/>
    <w:rsid w:val="00704BB6"/>
    <w:rsid w:val="00710C45"/>
    <w:rsid w:val="00721BCF"/>
    <w:rsid w:val="00724CE6"/>
    <w:rsid w:val="00724E15"/>
    <w:rsid w:val="007308A5"/>
    <w:rsid w:val="00736A82"/>
    <w:rsid w:val="00745EEB"/>
    <w:rsid w:val="007469FA"/>
    <w:rsid w:val="00747B61"/>
    <w:rsid w:val="007509B3"/>
    <w:rsid w:val="00751117"/>
    <w:rsid w:val="00751E0D"/>
    <w:rsid w:val="00760652"/>
    <w:rsid w:val="007632CA"/>
    <w:rsid w:val="00763831"/>
    <w:rsid w:val="00767879"/>
    <w:rsid w:val="00767EC1"/>
    <w:rsid w:val="00770B06"/>
    <w:rsid w:val="00773AE9"/>
    <w:rsid w:val="00784C2A"/>
    <w:rsid w:val="007871DF"/>
    <w:rsid w:val="007A067E"/>
    <w:rsid w:val="007A4D4F"/>
    <w:rsid w:val="007A7318"/>
    <w:rsid w:val="007A7BA0"/>
    <w:rsid w:val="007B147D"/>
    <w:rsid w:val="007B3D60"/>
    <w:rsid w:val="007B439A"/>
    <w:rsid w:val="007B4480"/>
    <w:rsid w:val="007B4EFA"/>
    <w:rsid w:val="007B7C7C"/>
    <w:rsid w:val="007C1C22"/>
    <w:rsid w:val="007C281F"/>
    <w:rsid w:val="007C4BF2"/>
    <w:rsid w:val="007C5458"/>
    <w:rsid w:val="007D30F8"/>
    <w:rsid w:val="007E05AB"/>
    <w:rsid w:val="007E1431"/>
    <w:rsid w:val="007E1459"/>
    <w:rsid w:val="007E23AB"/>
    <w:rsid w:val="007E4C66"/>
    <w:rsid w:val="007E577E"/>
    <w:rsid w:val="007F5440"/>
    <w:rsid w:val="00802157"/>
    <w:rsid w:val="00804F40"/>
    <w:rsid w:val="0080503F"/>
    <w:rsid w:val="00806B4C"/>
    <w:rsid w:val="00807E5D"/>
    <w:rsid w:val="00807E8A"/>
    <w:rsid w:val="00811786"/>
    <w:rsid w:val="0082086A"/>
    <w:rsid w:val="008251EA"/>
    <w:rsid w:val="00831FC4"/>
    <w:rsid w:val="00834C80"/>
    <w:rsid w:val="00840B3F"/>
    <w:rsid w:val="0084412A"/>
    <w:rsid w:val="00851FD6"/>
    <w:rsid w:val="0085752B"/>
    <w:rsid w:val="008603AC"/>
    <w:rsid w:val="00863773"/>
    <w:rsid w:val="00863D12"/>
    <w:rsid w:val="00871576"/>
    <w:rsid w:val="00877AB1"/>
    <w:rsid w:val="00880E59"/>
    <w:rsid w:val="00882C30"/>
    <w:rsid w:val="00885AA8"/>
    <w:rsid w:val="008937C1"/>
    <w:rsid w:val="008954C6"/>
    <w:rsid w:val="00897C19"/>
    <w:rsid w:val="008A1509"/>
    <w:rsid w:val="008A2591"/>
    <w:rsid w:val="008A2E80"/>
    <w:rsid w:val="008A632B"/>
    <w:rsid w:val="008A7E6E"/>
    <w:rsid w:val="008B6F6A"/>
    <w:rsid w:val="008C365C"/>
    <w:rsid w:val="008C6094"/>
    <w:rsid w:val="008C60C8"/>
    <w:rsid w:val="008D1AFD"/>
    <w:rsid w:val="008D3AE3"/>
    <w:rsid w:val="008D5A76"/>
    <w:rsid w:val="008E1BD0"/>
    <w:rsid w:val="008E1E36"/>
    <w:rsid w:val="008E2387"/>
    <w:rsid w:val="008E6465"/>
    <w:rsid w:val="008F30DB"/>
    <w:rsid w:val="008F49E1"/>
    <w:rsid w:val="008F6656"/>
    <w:rsid w:val="008F7823"/>
    <w:rsid w:val="008F7F61"/>
    <w:rsid w:val="00902158"/>
    <w:rsid w:val="00910FF4"/>
    <w:rsid w:val="00913DCB"/>
    <w:rsid w:val="00917649"/>
    <w:rsid w:val="00923FCD"/>
    <w:rsid w:val="00926FCC"/>
    <w:rsid w:val="00930672"/>
    <w:rsid w:val="00932C63"/>
    <w:rsid w:val="00933694"/>
    <w:rsid w:val="009404F8"/>
    <w:rsid w:val="009413CB"/>
    <w:rsid w:val="00945F0F"/>
    <w:rsid w:val="00951B1F"/>
    <w:rsid w:val="009556A7"/>
    <w:rsid w:val="009657D2"/>
    <w:rsid w:val="00970AE0"/>
    <w:rsid w:val="00974087"/>
    <w:rsid w:val="00974113"/>
    <w:rsid w:val="00976B30"/>
    <w:rsid w:val="0099458F"/>
    <w:rsid w:val="00995F56"/>
    <w:rsid w:val="00996648"/>
    <w:rsid w:val="00996B2C"/>
    <w:rsid w:val="00997949"/>
    <w:rsid w:val="009A2190"/>
    <w:rsid w:val="009A43F7"/>
    <w:rsid w:val="009A6BD1"/>
    <w:rsid w:val="009A78D2"/>
    <w:rsid w:val="009B0E67"/>
    <w:rsid w:val="009B687D"/>
    <w:rsid w:val="009C0B60"/>
    <w:rsid w:val="009C2ADB"/>
    <w:rsid w:val="009C3CF5"/>
    <w:rsid w:val="009D1B4F"/>
    <w:rsid w:val="009D5901"/>
    <w:rsid w:val="009E2E4A"/>
    <w:rsid w:val="009E4EC7"/>
    <w:rsid w:val="009F051E"/>
    <w:rsid w:val="009F4AF3"/>
    <w:rsid w:val="009F54BD"/>
    <w:rsid w:val="009F6D0C"/>
    <w:rsid w:val="00A06765"/>
    <w:rsid w:val="00A06A6E"/>
    <w:rsid w:val="00A06C85"/>
    <w:rsid w:val="00A13209"/>
    <w:rsid w:val="00A16C3C"/>
    <w:rsid w:val="00A20ACE"/>
    <w:rsid w:val="00A26894"/>
    <w:rsid w:val="00A41A45"/>
    <w:rsid w:val="00A41C7A"/>
    <w:rsid w:val="00A44E99"/>
    <w:rsid w:val="00A45000"/>
    <w:rsid w:val="00A53976"/>
    <w:rsid w:val="00A547B8"/>
    <w:rsid w:val="00A577E3"/>
    <w:rsid w:val="00A614BF"/>
    <w:rsid w:val="00A636FC"/>
    <w:rsid w:val="00A65531"/>
    <w:rsid w:val="00A73EF2"/>
    <w:rsid w:val="00A9063B"/>
    <w:rsid w:val="00A91FBE"/>
    <w:rsid w:val="00A92EEE"/>
    <w:rsid w:val="00A950AE"/>
    <w:rsid w:val="00A96761"/>
    <w:rsid w:val="00A968B2"/>
    <w:rsid w:val="00A97B18"/>
    <w:rsid w:val="00AA17E8"/>
    <w:rsid w:val="00AA286A"/>
    <w:rsid w:val="00AB0981"/>
    <w:rsid w:val="00AB22AE"/>
    <w:rsid w:val="00AB371B"/>
    <w:rsid w:val="00AB4975"/>
    <w:rsid w:val="00AB772A"/>
    <w:rsid w:val="00AC24DB"/>
    <w:rsid w:val="00AC3FAE"/>
    <w:rsid w:val="00AD013D"/>
    <w:rsid w:val="00AD407E"/>
    <w:rsid w:val="00AD6514"/>
    <w:rsid w:val="00AE4603"/>
    <w:rsid w:val="00AE7DE6"/>
    <w:rsid w:val="00AF0701"/>
    <w:rsid w:val="00AF6514"/>
    <w:rsid w:val="00AF66B5"/>
    <w:rsid w:val="00AF69B3"/>
    <w:rsid w:val="00B05CE1"/>
    <w:rsid w:val="00B06000"/>
    <w:rsid w:val="00B070C2"/>
    <w:rsid w:val="00B111DA"/>
    <w:rsid w:val="00B13D53"/>
    <w:rsid w:val="00B156D7"/>
    <w:rsid w:val="00B203FE"/>
    <w:rsid w:val="00B2266A"/>
    <w:rsid w:val="00B23049"/>
    <w:rsid w:val="00B24DB3"/>
    <w:rsid w:val="00B27B1B"/>
    <w:rsid w:val="00B3102F"/>
    <w:rsid w:val="00B33E24"/>
    <w:rsid w:val="00B371B1"/>
    <w:rsid w:val="00B376D6"/>
    <w:rsid w:val="00B43373"/>
    <w:rsid w:val="00B4498D"/>
    <w:rsid w:val="00B44CC7"/>
    <w:rsid w:val="00B50F28"/>
    <w:rsid w:val="00B54472"/>
    <w:rsid w:val="00B55298"/>
    <w:rsid w:val="00B62106"/>
    <w:rsid w:val="00B70072"/>
    <w:rsid w:val="00B72100"/>
    <w:rsid w:val="00B74190"/>
    <w:rsid w:val="00B758BC"/>
    <w:rsid w:val="00B766EA"/>
    <w:rsid w:val="00B96B85"/>
    <w:rsid w:val="00BA2488"/>
    <w:rsid w:val="00BA5006"/>
    <w:rsid w:val="00BA503D"/>
    <w:rsid w:val="00BA6896"/>
    <w:rsid w:val="00BB0D58"/>
    <w:rsid w:val="00BB0E26"/>
    <w:rsid w:val="00BB2AA3"/>
    <w:rsid w:val="00BB2AF8"/>
    <w:rsid w:val="00BB7D20"/>
    <w:rsid w:val="00BC23ED"/>
    <w:rsid w:val="00BC5704"/>
    <w:rsid w:val="00BD0592"/>
    <w:rsid w:val="00BD4B29"/>
    <w:rsid w:val="00BD5104"/>
    <w:rsid w:val="00BD7E24"/>
    <w:rsid w:val="00BE2852"/>
    <w:rsid w:val="00BE6B22"/>
    <w:rsid w:val="00BE6B6A"/>
    <w:rsid w:val="00BF271E"/>
    <w:rsid w:val="00BF4383"/>
    <w:rsid w:val="00BF633C"/>
    <w:rsid w:val="00C00844"/>
    <w:rsid w:val="00C03065"/>
    <w:rsid w:val="00C1251F"/>
    <w:rsid w:val="00C14F94"/>
    <w:rsid w:val="00C15076"/>
    <w:rsid w:val="00C22882"/>
    <w:rsid w:val="00C24B34"/>
    <w:rsid w:val="00C2563D"/>
    <w:rsid w:val="00C25F99"/>
    <w:rsid w:val="00C30B54"/>
    <w:rsid w:val="00C3232B"/>
    <w:rsid w:val="00C367C9"/>
    <w:rsid w:val="00C416F0"/>
    <w:rsid w:val="00C448D7"/>
    <w:rsid w:val="00C46A31"/>
    <w:rsid w:val="00C524D2"/>
    <w:rsid w:val="00C544A1"/>
    <w:rsid w:val="00C557E3"/>
    <w:rsid w:val="00C60BEE"/>
    <w:rsid w:val="00C61C45"/>
    <w:rsid w:val="00C63F0D"/>
    <w:rsid w:val="00C667A4"/>
    <w:rsid w:val="00C671B3"/>
    <w:rsid w:val="00C7516F"/>
    <w:rsid w:val="00C752EC"/>
    <w:rsid w:val="00C756EB"/>
    <w:rsid w:val="00C76EC8"/>
    <w:rsid w:val="00C77716"/>
    <w:rsid w:val="00C816BF"/>
    <w:rsid w:val="00C81996"/>
    <w:rsid w:val="00C82C38"/>
    <w:rsid w:val="00C83D09"/>
    <w:rsid w:val="00C859CA"/>
    <w:rsid w:val="00C964CB"/>
    <w:rsid w:val="00C96A30"/>
    <w:rsid w:val="00CA1996"/>
    <w:rsid w:val="00CB0CD2"/>
    <w:rsid w:val="00CB1EDC"/>
    <w:rsid w:val="00CB3008"/>
    <w:rsid w:val="00CB318F"/>
    <w:rsid w:val="00CC4370"/>
    <w:rsid w:val="00CD2C24"/>
    <w:rsid w:val="00CD75F3"/>
    <w:rsid w:val="00CD7B42"/>
    <w:rsid w:val="00CE2C7A"/>
    <w:rsid w:val="00CF23F7"/>
    <w:rsid w:val="00CF3701"/>
    <w:rsid w:val="00D0050C"/>
    <w:rsid w:val="00D011FE"/>
    <w:rsid w:val="00D03109"/>
    <w:rsid w:val="00D0428F"/>
    <w:rsid w:val="00D060CA"/>
    <w:rsid w:val="00D24B21"/>
    <w:rsid w:val="00D24D94"/>
    <w:rsid w:val="00D32C59"/>
    <w:rsid w:val="00D34014"/>
    <w:rsid w:val="00D37006"/>
    <w:rsid w:val="00D3774B"/>
    <w:rsid w:val="00D43AB7"/>
    <w:rsid w:val="00D44E3B"/>
    <w:rsid w:val="00D453B8"/>
    <w:rsid w:val="00D519CE"/>
    <w:rsid w:val="00D54576"/>
    <w:rsid w:val="00D547EA"/>
    <w:rsid w:val="00D54BC5"/>
    <w:rsid w:val="00D5600C"/>
    <w:rsid w:val="00D5797F"/>
    <w:rsid w:val="00D619E5"/>
    <w:rsid w:val="00D621DB"/>
    <w:rsid w:val="00D64A14"/>
    <w:rsid w:val="00D67A45"/>
    <w:rsid w:val="00D71397"/>
    <w:rsid w:val="00D7616C"/>
    <w:rsid w:val="00D776FC"/>
    <w:rsid w:val="00D81082"/>
    <w:rsid w:val="00D81ACA"/>
    <w:rsid w:val="00D82DE1"/>
    <w:rsid w:val="00D87694"/>
    <w:rsid w:val="00D903C8"/>
    <w:rsid w:val="00D91961"/>
    <w:rsid w:val="00D951E6"/>
    <w:rsid w:val="00D975A7"/>
    <w:rsid w:val="00DA3092"/>
    <w:rsid w:val="00DA30E7"/>
    <w:rsid w:val="00DA594E"/>
    <w:rsid w:val="00DB15F4"/>
    <w:rsid w:val="00DB4905"/>
    <w:rsid w:val="00DB575A"/>
    <w:rsid w:val="00DB6F50"/>
    <w:rsid w:val="00DC04F2"/>
    <w:rsid w:val="00DC52C5"/>
    <w:rsid w:val="00DC5482"/>
    <w:rsid w:val="00DC7EFA"/>
    <w:rsid w:val="00DD1952"/>
    <w:rsid w:val="00DD2C2A"/>
    <w:rsid w:val="00DD351C"/>
    <w:rsid w:val="00DD5115"/>
    <w:rsid w:val="00DE00D5"/>
    <w:rsid w:val="00DE04E0"/>
    <w:rsid w:val="00DE4DFF"/>
    <w:rsid w:val="00DE5A0F"/>
    <w:rsid w:val="00DF1085"/>
    <w:rsid w:val="00DF379C"/>
    <w:rsid w:val="00DF5FD7"/>
    <w:rsid w:val="00DF7414"/>
    <w:rsid w:val="00E03EEC"/>
    <w:rsid w:val="00E07AD8"/>
    <w:rsid w:val="00E14F81"/>
    <w:rsid w:val="00E26E84"/>
    <w:rsid w:val="00E31BA1"/>
    <w:rsid w:val="00E35F07"/>
    <w:rsid w:val="00E36CB8"/>
    <w:rsid w:val="00E43EC1"/>
    <w:rsid w:val="00E44801"/>
    <w:rsid w:val="00E4546C"/>
    <w:rsid w:val="00E45AEA"/>
    <w:rsid w:val="00E53087"/>
    <w:rsid w:val="00E532E4"/>
    <w:rsid w:val="00E60024"/>
    <w:rsid w:val="00E62533"/>
    <w:rsid w:val="00E62994"/>
    <w:rsid w:val="00E645DD"/>
    <w:rsid w:val="00E720DE"/>
    <w:rsid w:val="00E73DAA"/>
    <w:rsid w:val="00E7538C"/>
    <w:rsid w:val="00E76916"/>
    <w:rsid w:val="00E76CB5"/>
    <w:rsid w:val="00E8363D"/>
    <w:rsid w:val="00E8417B"/>
    <w:rsid w:val="00E84F68"/>
    <w:rsid w:val="00E8517D"/>
    <w:rsid w:val="00E852A6"/>
    <w:rsid w:val="00E91553"/>
    <w:rsid w:val="00E92765"/>
    <w:rsid w:val="00E947BF"/>
    <w:rsid w:val="00EA068F"/>
    <w:rsid w:val="00EA0B9E"/>
    <w:rsid w:val="00EA27A0"/>
    <w:rsid w:val="00EA4AF4"/>
    <w:rsid w:val="00EB4AAF"/>
    <w:rsid w:val="00EC3DEB"/>
    <w:rsid w:val="00ED0384"/>
    <w:rsid w:val="00ED1B08"/>
    <w:rsid w:val="00ED3014"/>
    <w:rsid w:val="00ED3B6B"/>
    <w:rsid w:val="00ED6391"/>
    <w:rsid w:val="00EE162F"/>
    <w:rsid w:val="00EE185E"/>
    <w:rsid w:val="00EE25B2"/>
    <w:rsid w:val="00EE34B7"/>
    <w:rsid w:val="00EE4224"/>
    <w:rsid w:val="00EE49CA"/>
    <w:rsid w:val="00EE53C9"/>
    <w:rsid w:val="00EE5E1E"/>
    <w:rsid w:val="00EF5E3D"/>
    <w:rsid w:val="00F001B3"/>
    <w:rsid w:val="00F04095"/>
    <w:rsid w:val="00F0627A"/>
    <w:rsid w:val="00F06B5F"/>
    <w:rsid w:val="00F10207"/>
    <w:rsid w:val="00F1169C"/>
    <w:rsid w:val="00F154DE"/>
    <w:rsid w:val="00F203B8"/>
    <w:rsid w:val="00F20A8A"/>
    <w:rsid w:val="00F21720"/>
    <w:rsid w:val="00F21C1F"/>
    <w:rsid w:val="00F2255D"/>
    <w:rsid w:val="00F25A33"/>
    <w:rsid w:val="00F3411B"/>
    <w:rsid w:val="00F35689"/>
    <w:rsid w:val="00F40061"/>
    <w:rsid w:val="00F45904"/>
    <w:rsid w:val="00F529B4"/>
    <w:rsid w:val="00F645E8"/>
    <w:rsid w:val="00F64B51"/>
    <w:rsid w:val="00F65694"/>
    <w:rsid w:val="00F659E5"/>
    <w:rsid w:val="00F72310"/>
    <w:rsid w:val="00F77365"/>
    <w:rsid w:val="00F830DA"/>
    <w:rsid w:val="00F9587E"/>
    <w:rsid w:val="00F961D8"/>
    <w:rsid w:val="00F9640C"/>
    <w:rsid w:val="00FA42C9"/>
    <w:rsid w:val="00FA4F80"/>
    <w:rsid w:val="00FC0B05"/>
    <w:rsid w:val="00FC4812"/>
    <w:rsid w:val="00FC4E89"/>
    <w:rsid w:val="00FD02EB"/>
    <w:rsid w:val="00FD42EA"/>
    <w:rsid w:val="00FD5903"/>
    <w:rsid w:val="00FE1CF7"/>
    <w:rsid w:val="00FE5A41"/>
    <w:rsid w:val="00FF4139"/>
    <w:rsid w:val="01090F0C"/>
    <w:rsid w:val="02721FF7"/>
    <w:rsid w:val="03566F1C"/>
    <w:rsid w:val="0383703E"/>
    <w:rsid w:val="03916481"/>
    <w:rsid w:val="03F03811"/>
    <w:rsid w:val="043F4BE9"/>
    <w:rsid w:val="04507EBE"/>
    <w:rsid w:val="075C12F3"/>
    <w:rsid w:val="07941EA7"/>
    <w:rsid w:val="07D15A80"/>
    <w:rsid w:val="07EF75D7"/>
    <w:rsid w:val="09BB72C7"/>
    <w:rsid w:val="0A8C3A62"/>
    <w:rsid w:val="0B275551"/>
    <w:rsid w:val="0C1E0F81"/>
    <w:rsid w:val="0D387D2E"/>
    <w:rsid w:val="0DDF6B7B"/>
    <w:rsid w:val="103354EB"/>
    <w:rsid w:val="12127910"/>
    <w:rsid w:val="15D92B01"/>
    <w:rsid w:val="16183139"/>
    <w:rsid w:val="169D15DA"/>
    <w:rsid w:val="177903BC"/>
    <w:rsid w:val="18323EC7"/>
    <w:rsid w:val="194C6B8A"/>
    <w:rsid w:val="1A1C2C76"/>
    <w:rsid w:val="1B3509C5"/>
    <w:rsid w:val="1BBA4FF7"/>
    <w:rsid w:val="1C106A49"/>
    <w:rsid w:val="1EB9509E"/>
    <w:rsid w:val="208F731A"/>
    <w:rsid w:val="20FA3650"/>
    <w:rsid w:val="22F32747"/>
    <w:rsid w:val="23176D19"/>
    <w:rsid w:val="23A0431E"/>
    <w:rsid w:val="25D9405C"/>
    <w:rsid w:val="29914054"/>
    <w:rsid w:val="2B9536F7"/>
    <w:rsid w:val="3120614E"/>
    <w:rsid w:val="321877EA"/>
    <w:rsid w:val="32A22CEE"/>
    <w:rsid w:val="32B56CEC"/>
    <w:rsid w:val="33B37725"/>
    <w:rsid w:val="33B549CB"/>
    <w:rsid w:val="34B642AB"/>
    <w:rsid w:val="369D6D78"/>
    <w:rsid w:val="394A1F06"/>
    <w:rsid w:val="394F17E7"/>
    <w:rsid w:val="39570450"/>
    <w:rsid w:val="396C036C"/>
    <w:rsid w:val="3996073E"/>
    <w:rsid w:val="3BC543E1"/>
    <w:rsid w:val="3C0C28AF"/>
    <w:rsid w:val="3C6A28E6"/>
    <w:rsid w:val="3CFA1B98"/>
    <w:rsid w:val="3D5E0C70"/>
    <w:rsid w:val="3DB63736"/>
    <w:rsid w:val="3E204C11"/>
    <w:rsid w:val="40DE764A"/>
    <w:rsid w:val="4190779D"/>
    <w:rsid w:val="42FF7ADC"/>
    <w:rsid w:val="43257827"/>
    <w:rsid w:val="44991DC7"/>
    <w:rsid w:val="451C7971"/>
    <w:rsid w:val="45EF2F51"/>
    <w:rsid w:val="47DE2223"/>
    <w:rsid w:val="48695EF0"/>
    <w:rsid w:val="4A242C5B"/>
    <w:rsid w:val="4B093A15"/>
    <w:rsid w:val="4BCF4DCF"/>
    <w:rsid w:val="4C696B34"/>
    <w:rsid w:val="4D7C7101"/>
    <w:rsid w:val="4E654244"/>
    <w:rsid w:val="4EF929FE"/>
    <w:rsid w:val="4F7D3902"/>
    <w:rsid w:val="50290878"/>
    <w:rsid w:val="518432B4"/>
    <w:rsid w:val="53671898"/>
    <w:rsid w:val="53C40FA1"/>
    <w:rsid w:val="54D7728F"/>
    <w:rsid w:val="55AF0B67"/>
    <w:rsid w:val="574C2743"/>
    <w:rsid w:val="57660ADF"/>
    <w:rsid w:val="5A225DE1"/>
    <w:rsid w:val="5ADC01D3"/>
    <w:rsid w:val="5B3A483F"/>
    <w:rsid w:val="5C9313D9"/>
    <w:rsid w:val="5E763EC8"/>
    <w:rsid w:val="60323CE7"/>
    <w:rsid w:val="623026C5"/>
    <w:rsid w:val="62A02688"/>
    <w:rsid w:val="63CC15CF"/>
    <w:rsid w:val="64FE0F5C"/>
    <w:rsid w:val="6A2D474B"/>
    <w:rsid w:val="6A69519B"/>
    <w:rsid w:val="6CC664CF"/>
    <w:rsid w:val="6DF42B3F"/>
    <w:rsid w:val="6FE105AA"/>
    <w:rsid w:val="70756D5A"/>
    <w:rsid w:val="739D5EB8"/>
    <w:rsid w:val="744D4EC8"/>
    <w:rsid w:val="767D4789"/>
    <w:rsid w:val="77287164"/>
    <w:rsid w:val="7A75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D6"/>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37CD6"/>
    <w:pPr>
      <w:ind w:firstLine="420"/>
    </w:pPr>
    <w:rPr>
      <w:rFonts w:eastAsia="仿宋_GB2312"/>
      <w:sz w:val="32"/>
      <w:szCs w:val="20"/>
    </w:rPr>
  </w:style>
  <w:style w:type="paragraph" w:styleId="a4">
    <w:name w:val="Date"/>
    <w:basedOn w:val="a"/>
    <w:next w:val="a"/>
    <w:link w:val="Char"/>
    <w:uiPriority w:val="99"/>
    <w:unhideWhenUsed/>
    <w:qFormat/>
    <w:rsid w:val="00337CD6"/>
    <w:pPr>
      <w:ind w:leftChars="2500" w:left="100"/>
    </w:pPr>
  </w:style>
  <w:style w:type="paragraph" w:styleId="a5">
    <w:name w:val="Balloon Text"/>
    <w:basedOn w:val="a"/>
    <w:link w:val="Char0"/>
    <w:uiPriority w:val="99"/>
    <w:unhideWhenUsed/>
    <w:qFormat/>
    <w:rsid w:val="00337CD6"/>
    <w:pPr>
      <w:spacing w:after="0" w:line="240" w:lineRule="auto"/>
    </w:pPr>
    <w:rPr>
      <w:sz w:val="18"/>
      <w:szCs w:val="18"/>
    </w:rPr>
  </w:style>
  <w:style w:type="paragraph" w:styleId="a6">
    <w:name w:val="footer"/>
    <w:basedOn w:val="a"/>
    <w:link w:val="Char1"/>
    <w:uiPriority w:val="99"/>
    <w:unhideWhenUsed/>
    <w:qFormat/>
    <w:rsid w:val="00337CD6"/>
    <w:pPr>
      <w:tabs>
        <w:tab w:val="center" w:pos="4153"/>
        <w:tab w:val="right" w:pos="8306"/>
      </w:tabs>
      <w:snapToGrid w:val="0"/>
      <w:spacing w:line="240" w:lineRule="auto"/>
    </w:pPr>
    <w:rPr>
      <w:sz w:val="18"/>
      <w:szCs w:val="18"/>
    </w:rPr>
  </w:style>
  <w:style w:type="paragraph" w:styleId="a7">
    <w:name w:val="header"/>
    <w:basedOn w:val="a"/>
    <w:link w:val="Char2"/>
    <w:uiPriority w:val="99"/>
    <w:unhideWhenUsed/>
    <w:qFormat/>
    <w:rsid w:val="00337CD6"/>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nhideWhenUsed/>
    <w:qFormat/>
    <w:rsid w:val="00337CD6"/>
    <w:pPr>
      <w:spacing w:before="100" w:beforeAutospacing="1" w:after="100" w:afterAutospacing="1"/>
    </w:pPr>
    <w:rPr>
      <w:rFonts w:ascii="宋体" w:hAnsi="宋体" w:cs="宋体"/>
      <w:sz w:val="24"/>
      <w:szCs w:val="24"/>
    </w:rPr>
  </w:style>
  <w:style w:type="character" w:styleId="a9">
    <w:name w:val="Strong"/>
    <w:uiPriority w:val="22"/>
    <w:qFormat/>
    <w:rsid w:val="00337CD6"/>
    <w:rPr>
      <w:b/>
      <w:bCs/>
      <w:color w:val="auto"/>
    </w:rPr>
  </w:style>
  <w:style w:type="character" w:styleId="aa">
    <w:name w:val="page number"/>
    <w:basedOn w:val="a0"/>
    <w:qFormat/>
    <w:rsid w:val="00337CD6"/>
  </w:style>
  <w:style w:type="character" w:styleId="ab">
    <w:name w:val="Emphasis"/>
    <w:uiPriority w:val="20"/>
    <w:qFormat/>
    <w:rsid w:val="00337CD6"/>
    <w:rPr>
      <w:i/>
      <w:iCs/>
    </w:rPr>
  </w:style>
  <w:style w:type="character" w:customStyle="1" w:styleId="apple-converted-space">
    <w:name w:val="apple-converted-space"/>
    <w:basedOn w:val="a0"/>
    <w:qFormat/>
    <w:rsid w:val="00337CD6"/>
  </w:style>
  <w:style w:type="character" w:customStyle="1" w:styleId="Char2">
    <w:name w:val="页眉 Char"/>
    <w:link w:val="a7"/>
    <w:uiPriority w:val="99"/>
    <w:qFormat/>
    <w:rsid w:val="00337CD6"/>
    <w:rPr>
      <w:sz w:val="18"/>
      <w:szCs w:val="18"/>
    </w:rPr>
  </w:style>
  <w:style w:type="character" w:customStyle="1" w:styleId="Char1">
    <w:name w:val="页脚 Char"/>
    <w:link w:val="a6"/>
    <w:uiPriority w:val="99"/>
    <w:qFormat/>
    <w:rsid w:val="00337CD6"/>
    <w:rPr>
      <w:kern w:val="0"/>
      <w:sz w:val="18"/>
      <w:szCs w:val="18"/>
    </w:rPr>
  </w:style>
  <w:style w:type="character" w:customStyle="1" w:styleId="bjh-p">
    <w:name w:val="bjh-p"/>
    <w:basedOn w:val="a0"/>
    <w:qFormat/>
    <w:rsid w:val="00337CD6"/>
  </w:style>
  <w:style w:type="character" w:customStyle="1" w:styleId="Char0">
    <w:name w:val="批注框文本 Char"/>
    <w:link w:val="a5"/>
    <w:uiPriority w:val="99"/>
    <w:semiHidden/>
    <w:qFormat/>
    <w:rsid w:val="00337CD6"/>
    <w:rPr>
      <w:sz w:val="18"/>
      <w:szCs w:val="18"/>
    </w:rPr>
  </w:style>
  <w:style w:type="character" w:customStyle="1" w:styleId="ac">
    <w:name w:val="页脚 字符"/>
    <w:uiPriority w:val="99"/>
    <w:qFormat/>
    <w:rsid w:val="00337CD6"/>
  </w:style>
  <w:style w:type="character" w:customStyle="1" w:styleId="Char">
    <w:name w:val="日期 Char"/>
    <w:link w:val="a4"/>
    <w:uiPriority w:val="99"/>
    <w:semiHidden/>
    <w:qFormat/>
    <w:rsid w:val="00337CD6"/>
    <w:rPr>
      <w:sz w:val="22"/>
      <w:szCs w:val="22"/>
    </w:rPr>
  </w:style>
  <w:style w:type="paragraph" w:styleId="ad">
    <w:name w:val="No Spacing"/>
    <w:uiPriority w:val="1"/>
    <w:qFormat/>
    <w:rsid w:val="00337CD6"/>
    <w:rPr>
      <w:sz w:val="22"/>
      <w:szCs w:val="22"/>
    </w:rPr>
  </w:style>
  <w:style w:type="paragraph" w:customStyle="1" w:styleId="contenttext">
    <w:name w:val="contenttext"/>
    <w:basedOn w:val="a"/>
    <w:qFormat/>
    <w:rsid w:val="00337CD6"/>
    <w:pPr>
      <w:spacing w:before="100" w:beforeAutospacing="1" w:after="100" w:afterAutospacing="1" w:line="240" w:lineRule="auto"/>
    </w:pPr>
    <w:rPr>
      <w:rFonts w:ascii="宋体" w:hAnsi="宋体" w:cs="宋体"/>
      <w:sz w:val="24"/>
      <w:szCs w:val="24"/>
    </w:rPr>
  </w:style>
  <w:style w:type="paragraph" w:customStyle="1" w:styleId="Char3">
    <w:name w:val="Char"/>
    <w:basedOn w:val="a"/>
    <w:qFormat/>
    <w:rsid w:val="00337CD6"/>
    <w:pPr>
      <w:widowControl w:val="0"/>
      <w:spacing w:after="0" w:line="240" w:lineRule="auto"/>
      <w:jc w:val="both"/>
    </w:pPr>
    <w:rPr>
      <w:rFonts w:ascii="宋体" w:hAnsi="宋体" w:cs="Courier New"/>
      <w:kern w:val="2"/>
      <w:sz w:val="32"/>
      <w:szCs w:val="32"/>
    </w:rPr>
  </w:style>
  <w:style w:type="paragraph" w:customStyle="1" w:styleId="Default">
    <w:name w:val="Default"/>
    <w:qFormat/>
    <w:rsid w:val="00337CD6"/>
    <w:pPr>
      <w:widowControl w:val="0"/>
      <w:autoSpaceDE w:val="0"/>
      <w:autoSpaceDN w:val="0"/>
      <w:adjustRightInd w:val="0"/>
    </w:pPr>
    <w:rPr>
      <w:rFonts w:ascii="方正小标宋_GBK" w:hAnsi="方正小标宋_GBK" w:cs="方正小标宋_GB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D6"/>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37CD6"/>
    <w:pPr>
      <w:ind w:firstLine="420"/>
    </w:pPr>
    <w:rPr>
      <w:rFonts w:eastAsia="仿宋_GB2312"/>
      <w:sz w:val="32"/>
      <w:szCs w:val="20"/>
    </w:rPr>
  </w:style>
  <w:style w:type="paragraph" w:styleId="a4">
    <w:name w:val="Date"/>
    <w:basedOn w:val="a"/>
    <w:next w:val="a"/>
    <w:link w:val="Char"/>
    <w:uiPriority w:val="99"/>
    <w:unhideWhenUsed/>
    <w:qFormat/>
    <w:rsid w:val="00337CD6"/>
    <w:pPr>
      <w:ind w:leftChars="2500" w:left="100"/>
    </w:pPr>
  </w:style>
  <w:style w:type="paragraph" w:styleId="a5">
    <w:name w:val="Balloon Text"/>
    <w:basedOn w:val="a"/>
    <w:link w:val="Char0"/>
    <w:uiPriority w:val="99"/>
    <w:unhideWhenUsed/>
    <w:qFormat/>
    <w:rsid w:val="00337CD6"/>
    <w:pPr>
      <w:spacing w:after="0" w:line="240" w:lineRule="auto"/>
    </w:pPr>
    <w:rPr>
      <w:sz w:val="18"/>
      <w:szCs w:val="18"/>
    </w:rPr>
  </w:style>
  <w:style w:type="paragraph" w:styleId="a6">
    <w:name w:val="footer"/>
    <w:basedOn w:val="a"/>
    <w:link w:val="Char1"/>
    <w:uiPriority w:val="99"/>
    <w:unhideWhenUsed/>
    <w:qFormat/>
    <w:rsid w:val="00337CD6"/>
    <w:pPr>
      <w:tabs>
        <w:tab w:val="center" w:pos="4153"/>
        <w:tab w:val="right" w:pos="8306"/>
      </w:tabs>
      <w:snapToGrid w:val="0"/>
      <w:spacing w:line="240" w:lineRule="auto"/>
    </w:pPr>
    <w:rPr>
      <w:sz w:val="18"/>
      <w:szCs w:val="18"/>
    </w:rPr>
  </w:style>
  <w:style w:type="paragraph" w:styleId="a7">
    <w:name w:val="header"/>
    <w:basedOn w:val="a"/>
    <w:link w:val="Char2"/>
    <w:uiPriority w:val="99"/>
    <w:unhideWhenUsed/>
    <w:qFormat/>
    <w:rsid w:val="00337CD6"/>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nhideWhenUsed/>
    <w:qFormat/>
    <w:rsid w:val="00337CD6"/>
    <w:pPr>
      <w:spacing w:before="100" w:beforeAutospacing="1" w:after="100" w:afterAutospacing="1"/>
    </w:pPr>
    <w:rPr>
      <w:rFonts w:ascii="宋体" w:hAnsi="宋体" w:cs="宋体"/>
      <w:sz w:val="24"/>
      <w:szCs w:val="24"/>
    </w:rPr>
  </w:style>
  <w:style w:type="character" w:styleId="a9">
    <w:name w:val="Strong"/>
    <w:uiPriority w:val="22"/>
    <w:qFormat/>
    <w:rsid w:val="00337CD6"/>
    <w:rPr>
      <w:b/>
      <w:bCs/>
      <w:color w:val="auto"/>
    </w:rPr>
  </w:style>
  <w:style w:type="character" w:styleId="aa">
    <w:name w:val="page number"/>
    <w:basedOn w:val="a0"/>
    <w:qFormat/>
    <w:rsid w:val="00337CD6"/>
  </w:style>
  <w:style w:type="character" w:styleId="ab">
    <w:name w:val="Emphasis"/>
    <w:uiPriority w:val="20"/>
    <w:qFormat/>
    <w:rsid w:val="00337CD6"/>
    <w:rPr>
      <w:i/>
      <w:iCs/>
    </w:rPr>
  </w:style>
  <w:style w:type="character" w:customStyle="1" w:styleId="apple-converted-space">
    <w:name w:val="apple-converted-space"/>
    <w:basedOn w:val="a0"/>
    <w:qFormat/>
    <w:rsid w:val="00337CD6"/>
  </w:style>
  <w:style w:type="character" w:customStyle="1" w:styleId="Char2">
    <w:name w:val="页眉 Char"/>
    <w:link w:val="a7"/>
    <w:uiPriority w:val="99"/>
    <w:qFormat/>
    <w:rsid w:val="00337CD6"/>
    <w:rPr>
      <w:sz w:val="18"/>
      <w:szCs w:val="18"/>
    </w:rPr>
  </w:style>
  <w:style w:type="character" w:customStyle="1" w:styleId="Char1">
    <w:name w:val="页脚 Char"/>
    <w:link w:val="a6"/>
    <w:uiPriority w:val="99"/>
    <w:qFormat/>
    <w:rsid w:val="00337CD6"/>
    <w:rPr>
      <w:kern w:val="0"/>
      <w:sz w:val="18"/>
      <w:szCs w:val="18"/>
    </w:rPr>
  </w:style>
  <w:style w:type="character" w:customStyle="1" w:styleId="bjh-p">
    <w:name w:val="bjh-p"/>
    <w:basedOn w:val="a0"/>
    <w:qFormat/>
    <w:rsid w:val="00337CD6"/>
  </w:style>
  <w:style w:type="character" w:customStyle="1" w:styleId="Char0">
    <w:name w:val="批注框文本 Char"/>
    <w:link w:val="a5"/>
    <w:uiPriority w:val="99"/>
    <w:semiHidden/>
    <w:qFormat/>
    <w:rsid w:val="00337CD6"/>
    <w:rPr>
      <w:sz w:val="18"/>
      <w:szCs w:val="18"/>
    </w:rPr>
  </w:style>
  <w:style w:type="character" w:customStyle="1" w:styleId="ac">
    <w:name w:val="页脚 字符"/>
    <w:uiPriority w:val="99"/>
    <w:qFormat/>
    <w:rsid w:val="00337CD6"/>
  </w:style>
  <w:style w:type="character" w:customStyle="1" w:styleId="Char">
    <w:name w:val="日期 Char"/>
    <w:link w:val="a4"/>
    <w:uiPriority w:val="99"/>
    <w:semiHidden/>
    <w:qFormat/>
    <w:rsid w:val="00337CD6"/>
    <w:rPr>
      <w:sz w:val="22"/>
      <w:szCs w:val="22"/>
    </w:rPr>
  </w:style>
  <w:style w:type="paragraph" w:styleId="ad">
    <w:name w:val="No Spacing"/>
    <w:uiPriority w:val="1"/>
    <w:qFormat/>
    <w:rsid w:val="00337CD6"/>
    <w:rPr>
      <w:sz w:val="22"/>
      <w:szCs w:val="22"/>
    </w:rPr>
  </w:style>
  <w:style w:type="paragraph" w:customStyle="1" w:styleId="contenttext">
    <w:name w:val="contenttext"/>
    <w:basedOn w:val="a"/>
    <w:qFormat/>
    <w:rsid w:val="00337CD6"/>
    <w:pPr>
      <w:spacing w:before="100" w:beforeAutospacing="1" w:after="100" w:afterAutospacing="1" w:line="240" w:lineRule="auto"/>
    </w:pPr>
    <w:rPr>
      <w:rFonts w:ascii="宋体" w:hAnsi="宋体" w:cs="宋体"/>
      <w:sz w:val="24"/>
      <w:szCs w:val="24"/>
    </w:rPr>
  </w:style>
  <w:style w:type="paragraph" w:customStyle="1" w:styleId="Char3">
    <w:name w:val="Char"/>
    <w:basedOn w:val="a"/>
    <w:qFormat/>
    <w:rsid w:val="00337CD6"/>
    <w:pPr>
      <w:widowControl w:val="0"/>
      <w:spacing w:after="0" w:line="240" w:lineRule="auto"/>
      <w:jc w:val="both"/>
    </w:pPr>
    <w:rPr>
      <w:rFonts w:ascii="宋体" w:hAnsi="宋体" w:cs="Courier New"/>
      <w:kern w:val="2"/>
      <w:sz w:val="32"/>
      <w:szCs w:val="32"/>
    </w:rPr>
  </w:style>
  <w:style w:type="paragraph" w:customStyle="1" w:styleId="Default">
    <w:name w:val="Default"/>
    <w:qFormat/>
    <w:rsid w:val="00337CD6"/>
    <w:pPr>
      <w:widowControl w:val="0"/>
      <w:autoSpaceDE w:val="0"/>
      <w:autoSpaceDN w:val="0"/>
      <w:adjustRightInd w:val="0"/>
    </w:pPr>
    <w:rPr>
      <w:rFonts w:ascii="方正小标宋_GBK" w:hAnsi="方正小标宋_GBK" w:cs="方正小标宋_GB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4022</Words>
  <Characters>241</Characters>
  <Application>Microsoft Office Word</Application>
  <DocSecurity>0</DocSecurity>
  <Lines>2</Lines>
  <Paragraphs>8</Paragraphs>
  <ScaleCrop>false</ScaleCrop>
  <Company>Microsoft</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China</cp:lastModifiedBy>
  <cp:revision>8</cp:revision>
  <cp:lastPrinted>2022-04-30T08:08:00Z</cp:lastPrinted>
  <dcterms:created xsi:type="dcterms:W3CDTF">2022-04-30T03:11:00Z</dcterms:created>
  <dcterms:modified xsi:type="dcterms:W3CDTF">2022-04-30T08:09:00Z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268682157_cloud</vt:lpwstr>
  </property>
  <property fmtid="{D5CDD505-2E9C-101B-9397-08002B2CF9AE}" pid="4" name="ICV">
    <vt:lpwstr>E27E7D32F900449EA3F6E5E7827D8C21</vt:lpwstr>
  </property>
  <property fmtid="{D5CDD505-2E9C-101B-9397-08002B2CF9AE}" pid="5" name="commondata">
    <vt:lpwstr>eyJoZGlkIjoiZmY3ZjA1ZjQ2YmRjYWVkMTVhYjU1YzM1YjUwNTBmY2YifQ==</vt:lpwstr>
  </property>
</Properties>
</file>