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24" w:rsidRDefault="00500C24" w:rsidP="00500C24">
      <w:pPr>
        <w:spacing w:line="500" w:lineRule="exact"/>
        <w:ind w:firstLine="200"/>
        <w:jc w:val="center"/>
        <w:rPr>
          <w:rFonts w:ascii="方正小标宋_GBK" w:eastAsia="方正小标宋_GBK" w:hAnsi="黑体"/>
          <w:color w:val="000000" w:themeColor="text1"/>
          <w:sz w:val="44"/>
          <w:szCs w:val="44"/>
        </w:rPr>
      </w:pPr>
      <w:r>
        <w:rPr>
          <w:rFonts w:ascii="方正小标宋_GBK" w:eastAsia="方正小标宋_GBK" w:hAnsi="黑体" w:hint="eastAsia"/>
          <w:color w:val="000000" w:themeColor="text1"/>
          <w:sz w:val="44"/>
          <w:szCs w:val="44"/>
        </w:rPr>
        <w:t>济南市普通话水平测试考生须知</w:t>
      </w:r>
    </w:p>
    <w:p w:rsidR="00500C24" w:rsidRDefault="00500C24" w:rsidP="00500C24">
      <w:pPr>
        <w:pStyle w:val="a5"/>
        <w:spacing w:before="0" w:beforeAutospacing="0" w:after="0" w:afterAutospacing="0" w:line="500" w:lineRule="exact"/>
        <w:textAlignment w:val="baseline"/>
        <w:rPr>
          <w:rFonts w:ascii="仿宋_GB2312" w:eastAsia="仿宋_GB2312" w:hAnsi="Helvetica" w:cs="Helvetica"/>
          <w:color w:val="000000" w:themeColor="text1"/>
          <w:sz w:val="32"/>
          <w:szCs w:val="32"/>
        </w:rPr>
      </w:pPr>
    </w:p>
    <w:p w:rsidR="00500C24" w:rsidRDefault="00500C24" w:rsidP="00500C24">
      <w:pPr>
        <w:pStyle w:val="a5"/>
        <w:spacing w:before="0" w:beforeAutospacing="0" w:after="0" w:afterAutospacing="0" w:line="500" w:lineRule="exact"/>
        <w:ind w:firstLineChars="200" w:firstLine="640"/>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一、测试方式</w:t>
      </w:r>
    </w:p>
    <w:p w:rsidR="00500C24" w:rsidRDefault="00500C24" w:rsidP="00500C24">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color w:val="000000" w:themeColor="text1"/>
          <w:sz w:val="32"/>
          <w:szCs w:val="32"/>
        </w:rPr>
        <w:t>济南市普通话水平测试采用国家普通话水平网络智能测试系统，以口试的方式进行。口试题型包括读单音节字词（</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10分，限时3.5分钟）、读多音节字词（</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20分，限时2.5分钟）、朗读短文（</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30分，限时4分钟）、命题说话（</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40分，限时3分钟）。通过测试应试人的普通话规范程度和熟练程度，认定其普通话水平等级。</w:t>
      </w:r>
    </w:p>
    <w:p w:rsidR="00500C24" w:rsidRDefault="00500C24" w:rsidP="00500C24">
      <w:pPr>
        <w:pStyle w:val="a5"/>
        <w:spacing w:before="0" w:beforeAutospacing="0" w:after="0" w:afterAutospacing="0" w:line="500" w:lineRule="exact"/>
        <w:ind w:firstLineChars="200" w:firstLine="640"/>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二、测试流程</w:t>
      </w:r>
    </w:p>
    <w:p w:rsidR="00500C24" w:rsidRDefault="00500C24" w:rsidP="00500C24">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color w:val="000000" w:themeColor="text1"/>
          <w:kern w:val="0"/>
          <w:sz w:val="32"/>
          <w:szCs w:val="32"/>
        </w:rPr>
        <w:t>1.</w:t>
      </w:r>
      <w:r>
        <w:rPr>
          <w:rFonts w:ascii="仿宋_GB2312" w:eastAsia="仿宋_GB2312" w:hAnsi="Helvetica" w:cs="Helvetica" w:hint="eastAsia"/>
          <w:color w:val="000000" w:themeColor="text1"/>
          <w:kern w:val="0"/>
          <w:sz w:val="32"/>
          <w:szCs w:val="32"/>
        </w:rPr>
        <w:t>报到。考生凭本人身份证、准考证、非济南户籍提供在济工作或居住证明到考点报到。</w:t>
      </w:r>
    </w:p>
    <w:p w:rsidR="00500C24" w:rsidRDefault="00500C24" w:rsidP="00500C24">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hint="eastAsia"/>
          <w:color w:val="000000" w:themeColor="text1"/>
          <w:kern w:val="0"/>
          <w:sz w:val="32"/>
          <w:szCs w:val="32"/>
        </w:rPr>
        <w:t>2.候测。考生由工作人员引导进入候测室。</w:t>
      </w:r>
    </w:p>
    <w:p w:rsidR="00500C24" w:rsidRDefault="00500C24" w:rsidP="00500C24">
      <w:pPr>
        <w:pStyle w:val="a5"/>
        <w:shd w:val="clear" w:color="auto" w:fill="FFFFFF"/>
        <w:spacing w:before="0" w:beforeAutospacing="0" w:after="0" w:afterAutospacing="0" w:line="500" w:lineRule="exact"/>
        <w:ind w:firstLineChars="200" w:firstLine="640"/>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3.备测。考生在备测室抽取测试试题,准备1</w:t>
      </w:r>
      <w:r>
        <w:rPr>
          <w:rFonts w:ascii="仿宋_GB2312" w:eastAsia="仿宋_GB2312" w:hAnsi="Helvetica" w:cs="Helvetica"/>
          <w:color w:val="000000" w:themeColor="text1"/>
          <w:sz w:val="32"/>
          <w:szCs w:val="32"/>
        </w:rPr>
        <w:t>0-</w:t>
      </w:r>
      <w:r>
        <w:rPr>
          <w:rFonts w:ascii="仿宋_GB2312" w:eastAsia="仿宋_GB2312" w:hAnsi="Helvetica" w:cs="Helvetica" w:hint="eastAsia"/>
          <w:color w:val="000000" w:themeColor="text1"/>
          <w:sz w:val="32"/>
          <w:szCs w:val="32"/>
        </w:rPr>
        <w:t>15分钟。</w:t>
      </w:r>
    </w:p>
    <w:p w:rsidR="00500C24" w:rsidRDefault="00500C24" w:rsidP="00500C24">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hint="eastAsia"/>
          <w:color w:val="000000" w:themeColor="text1"/>
          <w:kern w:val="0"/>
          <w:sz w:val="32"/>
          <w:szCs w:val="32"/>
        </w:rPr>
        <w:t>4</w:t>
      </w:r>
      <w:r>
        <w:rPr>
          <w:rFonts w:ascii="仿宋_GB2312" w:eastAsia="仿宋_GB2312" w:hAnsi="Helvetica" w:cs="Helvetica"/>
          <w:color w:val="000000" w:themeColor="text1"/>
          <w:kern w:val="0"/>
          <w:sz w:val="32"/>
          <w:szCs w:val="32"/>
        </w:rPr>
        <w:t>.</w:t>
      </w:r>
      <w:r>
        <w:rPr>
          <w:rFonts w:ascii="仿宋_GB2312" w:eastAsia="仿宋_GB2312" w:hAnsi="Helvetica" w:cs="Helvetica" w:hint="eastAsia"/>
          <w:color w:val="000000" w:themeColor="text1"/>
          <w:kern w:val="0"/>
          <w:sz w:val="32"/>
          <w:szCs w:val="32"/>
        </w:rPr>
        <w:t>测试。考生由工作人员引导进入考场，到抽取的试题号对应机位参加测试。</w:t>
      </w:r>
    </w:p>
    <w:p w:rsidR="00500C24" w:rsidRDefault="00500C24" w:rsidP="00500C24">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5</w:t>
      </w:r>
      <w:r>
        <w:rPr>
          <w:rFonts w:ascii="仿宋_GB2312" w:eastAsia="仿宋_GB2312" w:hAnsi="Helvetica" w:cs="Helvetica"/>
          <w:color w:val="000000" w:themeColor="text1"/>
          <w:sz w:val="32"/>
          <w:szCs w:val="32"/>
        </w:rPr>
        <w:t>.</w:t>
      </w:r>
      <w:r>
        <w:rPr>
          <w:rFonts w:ascii="仿宋_GB2312" w:eastAsia="仿宋_GB2312" w:hAnsi="Helvetica" w:cs="Helvetica" w:hint="eastAsia"/>
          <w:color w:val="000000" w:themeColor="text1"/>
          <w:sz w:val="32"/>
          <w:szCs w:val="32"/>
        </w:rPr>
        <w:t>离场。考生测试完毕，等待本场次考生全部测试结束后，统一离开考场。</w:t>
      </w:r>
    </w:p>
    <w:p w:rsidR="00500C24" w:rsidRDefault="00500C24" w:rsidP="00500C24">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6</w:t>
      </w:r>
      <w:r>
        <w:rPr>
          <w:rFonts w:ascii="仿宋_GB2312" w:eastAsia="仿宋_GB2312" w:hAnsi="Helvetica" w:cs="Helvetica"/>
          <w:color w:val="000000" w:themeColor="text1"/>
          <w:sz w:val="32"/>
          <w:szCs w:val="32"/>
        </w:rPr>
        <w:t>.证书邮寄办理</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如考生需要办理证书邮寄</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请扫描考场内证书邮寄二维码</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填写邮寄信息</w:t>
      </w:r>
      <w:r>
        <w:rPr>
          <w:rFonts w:ascii="仿宋_GB2312" w:eastAsia="仿宋_GB2312" w:hAnsi="Helvetica" w:cs="Helvetica" w:hint="eastAsia"/>
          <w:color w:val="000000" w:themeColor="text1"/>
          <w:sz w:val="32"/>
          <w:szCs w:val="32"/>
        </w:rPr>
        <w:t>。</w:t>
      </w:r>
    </w:p>
    <w:p w:rsidR="00500C24" w:rsidRPr="009B1083" w:rsidRDefault="00500C24" w:rsidP="00500C24">
      <w:pPr>
        <w:widowControl/>
        <w:shd w:val="clear" w:color="auto" w:fill="FFFFFF"/>
        <w:ind w:firstLineChars="200" w:firstLine="640"/>
        <w:jc w:val="left"/>
        <w:rPr>
          <w:rFonts w:ascii="微软雅黑" w:eastAsia="微软雅黑" w:hAnsi="微软雅黑" w:cs="宋体"/>
          <w:color w:val="3D3D3D"/>
          <w:kern w:val="0"/>
          <w:szCs w:val="21"/>
        </w:rPr>
      </w:pPr>
      <w:r w:rsidRPr="009B1083">
        <w:rPr>
          <w:rFonts w:ascii="黑体" w:eastAsia="黑体" w:hAnsi="黑体" w:cs="宋体" w:hint="eastAsia"/>
          <w:color w:val="3D3D3D"/>
          <w:kern w:val="0"/>
          <w:sz w:val="32"/>
          <w:szCs w:val="32"/>
          <w:bdr w:val="none" w:sz="0" w:space="0" w:color="auto" w:frame="1"/>
        </w:rPr>
        <w:t>三、测试要求及违纪处理规定</w:t>
      </w:r>
    </w:p>
    <w:p w:rsidR="00500C24" w:rsidRPr="00855A25"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855A25">
        <w:rPr>
          <w:rFonts w:ascii="仿宋_GB2312" w:eastAsia="仿宋_GB2312" w:hAnsi="Helvetica" w:cs="Helvetica" w:hint="eastAsia"/>
          <w:color w:val="000000" w:themeColor="text1"/>
          <w:kern w:val="0"/>
          <w:sz w:val="32"/>
          <w:szCs w:val="32"/>
        </w:rPr>
        <w:t>考生应严格在规定的时间内完成准考证打印及现场测试等工作，因个人原因导致的一切后果由其本人承担责任。</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（一）考生有下列行为之一的，认定为作弊，取消本次测试成绩。</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1.携带与测试内容相关的材料或者存储有与测试内容相关资料的电子设备进入考场参加测试的；</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lastRenderedPageBreak/>
        <w:t>2.在测试过程中接触或使用具有发送或者接收信息功能设备的；</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3.由他人冒名顶替参加测试的；</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4.其他应认定为作弊的行为。</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（二）考生有下列行为之一的，认定为扰乱测试秩序。取消本次测试成绩；构成违法犯罪行为的，交由公安、司法机关依法追究责任。</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1.故意扰乱考点、考场等测试工作场所秩序、妨碍测试工作人员履行管理职责的；</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2.威胁、侮辱、诽谤、诬陷或者以其他方式侵害测试工作人员、其他考生合法权益的；</w:t>
      </w:r>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3.故意损坏考场设施设备的；</w:t>
      </w:r>
      <w:bookmarkStart w:id="0" w:name="_GoBack"/>
      <w:bookmarkEnd w:id="0"/>
    </w:p>
    <w:p w:rsidR="00500C24" w:rsidRPr="00500C24"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r w:rsidRPr="00500C24">
        <w:rPr>
          <w:rFonts w:ascii="仿宋_GB2312" w:eastAsia="仿宋_GB2312" w:hAnsi="Helvetica" w:cs="Helvetica" w:hint="eastAsia"/>
          <w:color w:val="000000" w:themeColor="text1"/>
          <w:kern w:val="0"/>
          <w:sz w:val="32"/>
          <w:szCs w:val="32"/>
        </w:rPr>
        <w:t>4.其他扰乱测试管理秩序的行为。</w:t>
      </w:r>
    </w:p>
    <w:p w:rsidR="00500C24" w:rsidRPr="00855A25" w:rsidRDefault="00500C24" w:rsidP="00855A25">
      <w:pPr>
        <w:spacing w:line="500" w:lineRule="exact"/>
        <w:ind w:firstLineChars="200" w:firstLine="640"/>
        <w:jc w:val="left"/>
        <w:rPr>
          <w:rFonts w:ascii="仿宋_GB2312" w:eastAsia="仿宋_GB2312" w:hAnsi="Helvetica" w:cs="Helvetica"/>
          <w:color w:val="000000" w:themeColor="text1"/>
          <w:kern w:val="0"/>
          <w:sz w:val="32"/>
          <w:szCs w:val="32"/>
        </w:rPr>
      </w:pPr>
    </w:p>
    <w:p w:rsidR="00FE494B" w:rsidRPr="00500C24" w:rsidRDefault="00FE494B">
      <w:pPr>
        <w:rPr>
          <w:rFonts w:ascii="仿宋_GB2312" w:eastAsia="仿宋_GB2312" w:hAnsi="Helvetica" w:cs="Helvetica"/>
          <w:color w:val="000000" w:themeColor="text1"/>
          <w:kern w:val="0"/>
          <w:sz w:val="32"/>
          <w:szCs w:val="32"/>
        </w:rPr>
      </w:pPr>
    </w:p>
    <w:sectPr w:rsidR="00FE494B" w:rsidRPr="00500C24" w:rsidSect="00500C2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FB" w:rsidRDefault="009A5FFB" w:rsidP="00500C24">
      <w:r>
        <w:separator/>
      </w:r>
    </w:p>
  </w:endnote>
  <w:endnote w:type="continuationSeparator" w:id="0">
    <w:p w:rsidR="009A5FFB" w:rsidRDefault="009A5FFB" w:rsidP="005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FB" w:rsidRDefault="009A5FFB" w:rsidP="00500C24">
      <w:r>
        <w:separator/>
      </w:r>
    </w:p>
  </w:footnote>
  <w:footnote w:type="continuationSeparator" w:id="0">
    <w:p w:rsidR="009A5FFB" w:rsidRDefault="009A5FFB" w:rsidP="00500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1"/>
    <w:rsid w:val="00500C24"/>
    <w:rsid w:val="008432A1"/>
    <w:rsid w:val="00855A25"/>
    <w:rsid w:val="00995739"/>
    <w:rsid w:val="009A5FFB"/>
    <w:rsid w:val="00FE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FDAAD5-4BD2-4C62-A150-5339B59A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0C24"/>
    <w:rPr>
      <w:sz w:val="18"/>
      <w:szCs w:val="18"/>
    </w:rPr>
  </w:style>
  <w:style w:type="paragraph" w:styleId="a4">
    <w:name w:val="footer"/>
    <w:basedOn w:val="a"/>
    <w:link w:val="Char0"/>
    <w:uiPriority w:val="99"/>
    <w:unhideWhenUsed/>
    <w:rsid w:val="00500C24"/>
    <w:pPr>
      <w:tabs>
        <w:tab w:val="center" w:pos="4153"/>
        <w:tab w:val="right" w:pos="8306"/>
      </w:tabs>
      <w:snapToGrid w:val="0"/>
      <w:jc w:val="left"/>
    </w:pPr>
    <w:rPr>
      <w:sz w:val="18"/>
      <w:szCs w:val="18"/>
    </w:rPr>
  </w:style>
  <w:style w:type="character" w:customStyle="1" w:styleId="Char0">
    <w:name w:val="页脚 Char"/>
    <w:basedOn w:val="a0"/>
    <w:link w:val="a4"/>
    <w:uiPriority w:val="99"/>
    <w:rsid w:val="00500C24"/>
    <w:rPr>
      <w:sz w:val="18"/>
      <w:szCs w:val="18"/>
    </w:rPr>
  </w:style>
  <w:style w:type="paragraph" w:styleId="a5">
    <w:name w:val="Normal (Web)"/>
    <w:basedOn w:val="a"/>
    <w:uiPriority w:val="99"/>
    <w:unhideWhenUsed/>
    <w:qFormat/>
    <w:rsid w:val="00500C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2021-05-19T06:21:00Z</dcterms:created>
  <dcterms:modified xsi:type="dcterms:W3CDTF">2021-06-07T02:26:00Z</dcterms:modified>
</cp:coreProperties>
</file>