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764" w:rsidRPr="007A5120" w:rsidRDefault="00AB7764" w:rsidP="00AB7764">
      <w:pPr>
        <w:spacing w:line="1200" w:lineRule="exact"/>
        <w:ind w:firstLineChars="1000" w:firstLine="2200"/>
        <w:jc w:val="right"/>
        <w:rPr>
          <w:rFonts w:ascii="黑体" w:eastAsia="黑体" w:hAnsi="Calibri" w:cs="Times New Roman"/>
          <w:szCs w:val="24"/>
        </w:rPr>
      </w:pPr>
    </w:p>
    <w:p w:rsidR="00AB7764" w:rsidRPr="007A5120" w:rsidRDefault="00AB7764" w:rsidP="00AB7764">
      <w:pPr>
        <w:spacing w:line="240" w:lineRule="atLeast"/>
        <w:jc w:val="distribute"/>
        <w:rPr>
          <w:rFonts w:ascii="方正小标宋_GBK" w:eastAsia="方正小标宋_GBK" w:hAnsi="华文中宋" w:cs="Times New Roman"/>
          <w:color w:val="FF0000"/>
          <w:spacing w:val="-46"/>
          <w:w w:val="65"/>
          <w:sz w:val="130"/>
          <w:szCs w:val="130"/>
        </w:rPr>
      </w:pPr>
      <w:r w:rsidRPr="007A5120">
        <w:rPr>
          <w:rFonts w:ascii="方正小标宋_GBK" w:eastAsia="方正小标宋_GBK" w:hAnsi="华文中宋" w:cs="Times New Roman" w:hint="eastAsia"/>
          <w:color w:val="FF0000"/>
          <w:spacing w:val="-46"/>
          <w:w w:val="65"/>
          <w:sz w:val="130"/>
          <w:szCs w:val="130"/>
        </w:rPr>
        <w:t>济南市教育局办公室文件</w:t>
      </w:r>
    </w:p>
    <w:p w:rsidR="00AB7764" w:rsidRPr="007A5120" w:rsidRDefault="00AB7764" w:rsidP="00AB7764">
      <w:pPr>
        <w:spacing w:line="760" w:lineRule="exact"/>
        <w:rPr>
          <w:rFonts w:ascii="Calibri" w:eastAsia="宋体" w:hAnsi="Calibri" w:cs="Times New Roman"/>
          <w:szCs w:val="24"/>
        </w:rPr>
      </w:pPr>
    </w:p>
    <w:p w:rsidR="00AB7764" w:rsidRPr="00AB7764" w:rsidRDefault="00AB7764" w:rsidP="00AB7764">
      <w:pPr>
        <w:spacing w:line="240" w:lineRule="atLeast"/>
        <w:jc w:val="center"/>
        <w:rPr>
          <w:rFonts w:ascii="仿宋_GB2312" w:eastAsia="仿宋_GB2312" w:hAnsi="华文中宋" w:cs="Times New Roman"/>
          <w:color w:val="000000"/>
          <w:sz w:val="32"/>
          <w:szCs w:val="32"/>
        </w:rPr>
      </w:pPr>
      <w:proofErr w:type="gramStart"/>
      <w:r w:rsidRPr="00AB7764">
        <w:rPr>
          <w:rFonts w:ascii="仿宋_GB2312" w:eastAsia="仿宋_GB2312" w:hAnsi="华文中宋" w:cs="Times New Roman" w:hint="eastAsia"/>
          <w:color w:val="000000"/>
          <w:sz w:val="32"/>
          <w:szCs w:val="32"/>
        </w:rPr>
        <w:t>济教办</w:t>
      </w:r>
      <w:proofErr w:type="gramEnd"/>
      <w:r w:rsidRPr="00AB7764">
        <w:rPr>
          <w:rFonts w:ascii="仿宋_GB2312" w:eastAsia="仿宋_GB2312" w:hAnsi="华文中宋" w:cs="Times New Roman" w:hint="eastAsia"/>
          <w:color w:val="000000"/>
          <w:sz w:val="32"/>
          <w:szCs w:val="32"/>
        </w:rPr>
        <w:t>〔2021〕</w:t>
      </w:r>
      <w:r w:rsidRPr="00AB7764">
        <w:rPr>
          <w:rFonts w:ascii="仿宋_GB2312" w:hAnsi="华文中宋" w:hint="eastAsia"/>
          <w:color w:val="000000"/>
          <w:sz w:val="32"/>
          <w:szCs w:val="32"/>
        </w:rPr>
        <w:t>6</w:t>
      </w:r>
      <w:r w:rsidRPr="00AB7764">
        <w:rPr>
          <w:rFonts w:ascii="仿宋_GB2312" w:eastAsia="仿宋_GB2312" w:hAnsi="华文中宋" w:cs="Times New Roman" w:hint="eastAsia"/>
          <w:color w:val="000000"/>
          <w:sz w:val="32"/>
          <w:szCs w:val="32"/>
        </w:rPr>
        <w:t>号</w:t>
      </w:r>
    </w:p>
    <w:p w:rsidR="00AB7764" w:rsidRPr="007A5120" w:rsidRDefault="00AB7764" w:rsidP="00AB7764">
      <w:pPr>
        <w:spacing w:after="0" w:line="200" w:lineRule="exact"/>
        <w:jc w:val="center"/>
        <w:rPr>
          <w:rFonts w:ascii="Calibri" w:eastAsia="宋体" w:hAnsi="华文中宋" w:cs="Times New Roman"/>
          <w:bCs/>
          <w:sz w:val="18"/>
          <w:szCs w:val="18"/>
        </w:rPr>
      </w:pPr>
    </w:p>
    <w:p w:rsidR="00AB7764" w:rsidRDefault="00AB7764" w:rsidP="00AB7764">
      <w:pPr>
        <w:spacing w:after="0" w:line="700" w:lineRule="exact"/>
        <w:jc w:val="center"/>
        <w:rPr>
          <w:rFonts w:ascii="华文中宋" w:eastAsia="华文中宋" w:hAnsi="华文中宋"/>
          <w:sz w:val="44"/>
          <w:szCs w:val="44"/>
        </w:rPr>
      </w:pPr>
      <w:r w:rsidRPr="002022BB">
        <w:rPr>
          <w:rFonts w:ascii="等线" w:eastAsia="仿宋_GB2312" w:hAnsi="等线" w:cs="Times New Roman"/>
          <w:noProof/>
          <w:color w:val="FF0000"/>
          <w:sz w:val="32"/>
          <w:szCs w:val="20"/>
        </w:rPr>
        <w:pict>
          <v:line id="直接连接符 1" o:spid="_x0000_s6146" style="position:absolute;left:0;text-align:left;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5pt" to="45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" strokecolor="red" strokeweight="1.75pt"/>
        </w:pict>
      </w:r>
      <w:r w:rsidRPr="007A5120">
        <w:rPr>
          <w:rFonts w:ascii="Calibri" w:eastAsia="宋体" w:hAnsi="Calibri" w:cs="Times New Roman"/>
          <w:color w:val="FF0000"/>
          <w:szCs w:val="24"/>
        </w:rPr>
        <w:tab/>
      </w:r>
    </w:p>
    <w:p w:rsidR="00A73783" w:rsidRPr="00AB7764" w:rsidRDefault="0050429A" w:rsidP="00AB7764">
      <w:pPr>
        <w:pStyle w:val="Heading1"/>
        <w:spacing w:line="640" w:lineRule="exact"/>
        <w:ind w:right="203"/>
        <w:rPr>
          <w:rFonts w:hint="eastAsia"/>
        </w:rPr>
      </w:pPr>
      <w:r w:rsidRPr="00AB7764">
        <w:rPr>
          <w:rFonts w:hint="eastAsia"/>
        </w:rPr>
        <w:t>关于印发济南市莱芜区、钢城区</w:t>
      </w:r>
    </w:p>
    <w:p w:rsidR="00A73783" w:rsidRPr="00AB7764" w:rsidRDefault="0050429A" w:rsidP="00AB7764">
      <w:pPr>
        <w:pStyle w:val="Heading1"/>
        <w:spacing w:line="640" w:lineRule="exact"/>
        <w:ind w:right="203"/>
        <w:rPr>
          <w:rFonts w:hint="eastAsia"/>
        </w:rPr>
      </w:pPr>
      <w:r w:rsidRPr="00AB7764">
        <w:rPr>
          <w:rFonts w:hint="eastAsia"/>
        </w:rPr>
        <w:t>2021</w:t>
      </w:r>
      <w:r w:rsidRPr="00AB7764">
        <w:rPr>
          <w:rFonts w:hint="eastAsia"/>
          <w:i/>
        </w:rPr>
        <w:t xml:space="preserve"> </w:t>
      </w:r>
      <w:r w:rsidRPr="00AB7764">
        <w:rPr>
          <w:rFonts w:hint="eastAsia"/>
        </w:rPr>
        <w:t>年初中学生学业水平考试实施意见的</w:t>
      </w:r>
    </w:p>
    <w:p w:rsidR="00A73783" w:rsidRPr="00AB7764" w:rsidRDefault="0050429A" w:rsidP="00AB7764">
      <w:pPr>
        <w:tabs>
          <w:tab w:val="left" w:pos="880"/>
        </w:tabs>
        <w:spacing w:after="0" w:line="640" w:lineRule="exact"/>
        <w:ind w:right="198"/>
        <w:jc w:val="center"/>
        <w:rPr>
          <w:rFonts w:ascii="方正小标宋_GBK" w:eastAsia="方正小标宋_GBK" w:hint="eastAsia"/>
          <w:sz w:val="44"/>
        </w:rPr>
      </w:pPr>
      <w:r w:rsidRPr="00AB7764">
        <w:rPr>
          <w:rFonts w:ascii="方正小标宋_GBK" w:eastAsia="方正小标宋_GBK" w:hint="eastAsia"/>
          <w:sz w:val="44"/>
        </w:rPr>
        <w:t>通</w:t>
      </w:r>
      <w:r w:rsidRPr="00AB7764">
        <w:rPr>
          <w:rFonts w:ascii="方正小标宋_GBK" w:eastAsia="方正小标宋_GBK" w:hint="eastAsia"/>
          <w:sz w:val="44"/>
        </w:rPr>
        <w:tab/>
      </w:r>
      <w:r w:rsidRPr="00AB7764">
        <w:rPr>
          <w:rFonts w:ascii="方正小标宋_GBK" w:eastAsia="方正小标宋_GBK" w:hint="eastAsia"/>
          <w:sz w:val="44"/>
        </w:rPr>
        <w:t>知</w:t>
      </w:r>
    </w:p>
    <w:p w:rsidR="00A73783" w:rsidRDefault="00A73783" w:rsidP="00AB7764">
      <w:pPr>
        <w:pStyle w:val="a4"/>
        <w:spacing w:line="480" w:lineRule="exact"/>
        <w:rPr>
          <w:rFonts w:ascii="方正小标宋_GBK"/>
          <w:sz w:val="35"/>
        </w:rPr>
      </w:pPr>
    </w:p>
    <w:p w:rsidR="00A73783" w:rsidRPr="00AB7764" w:rsidRDefault="0050429A" w:rsidP="00AB7764">
      <w:pPr>
        <w:pStyle w:val="a4"/>
        <w:spacing w:line="580" w:lineRule="exact"/>
        <w:ind w:left="218" w:right="404"/>
        <w:rPr>
          <w:rFonts w:hint="eastAsia"/>
          <w:spacing w:val="-10"/>
        </w:rPr>
      </w:pPr>
      <w:r w:rsidRPr="00AB7764">
        <w:rPr>
          <w:rFonts w:hint="eastAsia"/>
          <w:spacing w:val="-10"/>
        </w:rPr>
        <w:t>莱芜区、</w:t>
      </w:r>
      <w:proofErr w:type="gramStart"/>
      <w:r w:rsidRPr="00AB7764">
        <w:rPr>
          <w:rFonts w:hint="eastAsia"/>
          <w:spacing w:val="-10"/>
        </w:rPr>
        <w:t>钢城区教体</w:t>
      </w:r>
      <w:proofErr w:type="gramEnd"/>
      <w:r w:rsidRPr="00AB7764">
        <w:rPr>
          <w:rFonts w:hint="eastAsia"/>
          <w:spacing w:val="-10"/>
        </w:rPr>
        <w:t>局，直属有关</w:t>
      </w:r>
      <w:r w:rsidRPr="00AB7764">
        <w:rPr>
          <w:rFonts w:hint="eastAsia"/>
          <w:spacing w:val="-10"/>
        </w:rPr>
        <w:t>学校（单位），机关各处室：</w:t>
      </w:r>
    </w:p>
    <w:p w:rsidR="00A73783" w:rsidRPr="00AB7764" w:rsidRDefault="0050429A" w:rsidP="00AB7764">
      <w:pPr>
        <w:pStyle w:val="a4"/>
        <w:spacing w:line="580" w:lineRule="exact"/>
        <w:ind w:left="218" w:right="404" w:firstLineChars="200" w:firstLine="640"/>
        <w:rPr>
          <w:rFonts w:hint="eastAsia"/>
        </w:rPr>
      </w:pPr>
      <w:r w:rsidRPr="00AB7764">
        <w:rPr>
          <w:rFonts w:hint="eastAsia"/>
        </w:rPr>
        <w:t>现将《济南市莱芜区、钢城区</w:t>
      </w:r>
      <w:r w:rsidRPr="00AB7764">
        <w:rPr>
          <w:rFonts w:hint="eastAsia"/>
        </w:rPr>
        <w:t>202</w:t>
      </w:r>
      <w:r w:rsidRPr="00AB7764">
        <w:rPr>
          <w:rFonts w:hint="eastAsia"/>
        </w:rPr>
        <w:t>1</w:t>
      </w:r>
      <w:r w:rsidRPr="00AB7764">
        <w:rPr>
          <w:rFonts w:hint="eastAsia"/>
        </w:rPr>
        <w:t>年初中学生学业水平考试实施意见</w:t>
      </w:r>
      <w:proofErr w:type="gramStart"/>
      <w:r w:rsidRPr="00AB7764">
        <w:rPr>
          <w:rFonts w:hint="eastAsia"/>
        </w:rPr>
        <w:t>》</w:t>
      </w:r>
      <w:proofErr w:type="gramEnd"/>
      <w:r w:rsidRPr="00AB7764">
        <w:rPr>
          <w:rFonts w:hint="eastAsia"/>
        </w:rPr>
        <w:t>印发给你们，望认真贯彻执行。</w:t>
      </w:r>
    </w:p>
    <w:p w:rsidR="00A73783" w:rsidRPr="00AB7764" w:rsidRDefault="00A73783" w:rsidP="00AB7764">
      <w:pPr>
        <w:pStyle w:val="a4"/>
        <w:spacing w:line="700" w:lineRule="exact"/>
        <w:rPr>
          <w:rFonts w:hint="eastAsia"/>
        </w:rPr>
      </w:pPr>
    </w:p>
    <w:p w:rsidR="00A73783" w:rsidRPr="00AB7764" w:rsidRDefault="00A73783" w:rsidP="000224B2">
      <w:pPr>
        <w:pStyle w:val="a4"/>
        <w:spacing w:line="780" w:lineRule="exact"/>
        <w:rPr>
          <w:rFonts w:hint="eastAsia"/>
        </w:rPr>
      </w:pPr>
    </w:p>
    <w:p w:rsidR="00A73783" w:rsidRPr="00AB7764" w:rsidRDefault="00AB7764" w:rsidP="00AB7764">
      <w:pPr>
        <w:pStyle w:val="a4"/>
        <w:spacing w:line="580" w:lineRule="exact"/>
        <w:ind w:right="414"/>
        <w:jc w:val="center"/>
        <w:rPr>
          <w:rFonts w:hint="eastAsia"/>
        </w:rPr>
      </w:pPr>
      <w:r w:rsidRPr="00AB7764">
        <w:rPr>
          <w:rFonts w:hint="eastAsia"/>
        </w:rPr>
        <w:t xml:space="preserve">                               </w:t>
      </w:r>
      <w:r w:rsidR="0050429A" w:rsidRPr="00AB7764">
        <w:rPr>
          <w:rFonts w:hint="eastAsia"/>
        </w:rPr>
        <w:t>济南市教育局办公室</w:t>
      </w:r>
    </w:p>
    <w:p w:rsidR="00A73783" w:rsidRDefault="00AB7764" w:rsidP="00AB7764">
      <w:pPr>
        <w:pStyle w:val="a4"/>
        <w:spacing w:line="540" w:lineRule="exact"/>
        <w:ind w:leftChars="50" w:left="110" w:right="414"/>
        <w:jc w:val="center"/>
        <w:rPr>
          <w:rFonts w:hint="eastAsia"/>
        </w:rPr>
      </w:pPr>
      <w:r w:rsidRPr="00AB7764">
        <w:rPr>
          <w:rFonts w:hint="eastAsia"/>
        </w:rPr>
        <w:t xml:space="preserve">                              </w:t>
      </w:r>
      <w:r w:rsidR="0050429A" w:rsidRPr="00AB7764">
        <w:rPr>
          <w:rFonts w:hint="eastAsia"/>
        </w:rPr>
        <w:t>202</w:t>
      </w:r>
      <w:r w:rsidR="0050429A" w:rsidRPr="00AB7764">
        <w:rPr>
          <w:rFonts w:hint="eastAsia"/>
        </w:rPr>
        <w:t>1</w:t>
      </w:r>
      <w:r w:rsidR="0050429A" w:rsidRPr="00AB7764">
        <w:rPr>
          <w:rFonts w:hint="eastAsia"/>
        </w:rPr>
        <w:t>年</w:t>
      </w:r>
      <w:r w:rsidR="0050429A" w:rsidRPr="00AB7764">
        <w:rPr>
          <w:rFonts w:hint="eastAsia"/>
        </w:rPr>
        <w:t>3</w:t>
      </w:r>
      <w:r w:rsidR="0050429A" w:rsidRPr="00AB7764">
        <w:rPr>
          <w:rFonts w:hint="eastAsia"/>
        </w:rPr>
        <w:t>月</w:t>
      </w:r>
      <w:r w:rsidR="0050429A" w:rsidRPr="00AB7764">
        <w:rPr>
          <w:rFonts w:hint="eastAsia"/>
        </w:rPr>
        <w:t>25</w:t>
      </w:r>
      <w:r w:rsidR="0050429A" w:rsidRPr="00AB7764">
        <w:rPr>
          <w:rFonts w:hint="eastAsia"/>
        </w:rPr>
        <w:t>日</w:t>
      </w:r>
    </w:p>
    <w:p w:rsidR="00AB7764" w:rsidRPr="00AB7764" w:rsidRDefault="00AB7764" w:rsidP="000224B2">
      <w:pPr>
        <w:pStyle w:val="a4"/>
        <w:spacing w:line="320" w:lineRule="exact"/>
        <w:ind w:leftChars="50" w:left="110" w:right="414"/>
        <w:jc w:val="center"/>
        <w:rPr>
          <w:rFonts w:hint="eastAsia"/>
        </w:rPr>
      </w:pPr>
    </w:p>
    <w:p w:rsidR="00AB7764" w:rsidRPr="00AB7764" w:rsidRDefault="00AB7764" w:rsidP="00AB7764">
      <w:pPr>
        <w:spacing w:after="0" w:line="540" w:lineRule="exact"/>
        <w:ind w:firstLineChars="250" w:firstLine="800"/>
        <w:rPr>
          <w:rFonts w:ascii="仿宋_GB2312" w:eastAsia="仿宋_GB2312" w:hAnsi="宋体" w:cs="仿宋_GB2312" w:hint="eastAsia"/>
          <w:color w:val="000000"/>
          <w:sz w:val="32"/>
          <w:szCs w:val="32"/>
          <w:lang/>
        </w:rPr>
      </w:pPr>
      <w:r w:rsidRPr="00AB7764">
        <w:rPr>
          <w:rFonts w:ascii="仿宋_GB2312" w:eastAsia="仿宋_GB2312" w:hAnsi="宋体" w:cs="仿宋_GB2312" w:hint="eastAsia"/>
          <w:color w:val="000000"/>
          <w:sz w:val="32"/>
          <w:szCs w:val="32"/>
          <w:lang/>
        </w:rPr>
        <w:t>（此件主动公开）</w:t>
      </w:r>
    </w:p>
    <w:p w:rsidR="00AB7764" w:rsidRDefault="00AB7764">
      <w:pPr>
        <w:spacing w:line="560" w:lineRule="exact"/>
        <w:sectPr w:rsidR="00AB7764" w:rsidSect="007B57CE">
          <w:footerReference w:type="even" r:id="rId8"/>
          <w:footerReference w:type="default" r:id="rId9"/>
          <w:pgSz w:w="11910" w:h="16840" w:code="9"/>
          <w:pgMar w:top="1418" w:right="1418" w:bottom="1418" w:left="1418" w:header="851" w:footer="992" w:gutter="0"/>
          <w:pgNumType w:fmt="numberInDash" w:start="1"/>
          <w:cols w:space="720"/>
          <w:docGrid w:linePitch="299"/>
        </w:sectPr>
      </w:pPr>
    </w:p>
    <w:p w:rsidR="00A73783" w:rsidRPr="00AB7764" w:rsidRDefault="007B57CE" w:rsidP="007B57CE">
      <w:pPr>
        <w:pStyle w:val="Heading1"/>
        <w:spacing w:line="640" w:lineRule="exact"/>
        <w:ind w:right="203"/>
        <w:rPr>
          <w:rFonts w:hint="eastAsia"/>
        </w:rPr>
      </w:pPr>
      <w:r>
        <w:rPr>
          <w:rFonts w:hint="eastAsia"/>
        </w:rPr>
        <w:lastRenderedPageBreak/>
        <w:t xml:space="preserve"> </w:t>
      </w:r>
      <w:r w:rsidR="0050429A" w:rsidRPr="00AB7764">
        <w:rPr>
          <w:rFonts w:hint="eastAsia"/>
        </w:rPr>
        <w:t>济南市莱芜区、钢城区</w:t>
      </w:r>
    </w:p>
    <w:p w:rsidR="00A73783" w:rsidRDefault="007B57CE" w:rsidP="007B57CE">
      <w:pPr>
        <w:pStyle w:val="Heading1"/>
        <w:spacing w:line="640" w:lineRule="exact"/>
        <w:ind w:right="203"/>
        <w:rPr>
          <w:rFonts w:hint="eastAsia"/>
        </w:rPr>
      </w:pPr>
      <w:r>
        <w:rPr>
          <w:rFonts w:hint="eastAsia"/>
        </w:rPr>
        <w:t xml:space="preserve">   </w:t>
      </w:r>
      <w:r w:rsidR="0050429A" w:rsidRPr="00AB7764">
        <w:rPr>
          <w:rFonts w:hint="eastAsia"/>
        </w:rPr>
        <w:t xml:space="preserve">2021 </w:t>
      </w:r>
      <w:r w:rsidR="0050429A" w:rsidRPr="00AB7764">
        <w:rPr>
          <w:rFonts w:hint="eastAsia"/>
        </w:rPr>
        <w:t>年初中学生学业水平考试实施意见</w:t>
      </w:r>
    </w:p>
    <w:p w:rsidR="00A73783" w:rsidRDefault="00A73783">
      <w:pPr>
        <w:pStyle w:val="a4"/>
        <w:spacing w:before="14" w:line="560" w:lineRule="exact"/>
        <w:rPr>
          <w:rFonts w:ascii="方正小标宋_GBK"/>
          <w:sz w:val="37"/>
        </w:rPr>
      </w:pPr>
    </w:p>
    <w:p w:rsidR="00A73783" w:rsidRPr="00AB7764" w:rsidRDefault="0050429A" w:rsidP="007B57CE">
      <w:pPr>
        <w:pStyle w:val="a4"/>
        <w:spacing w:line="620" w:lineRule="exact"/>
        <w:ind w:firstLine="641"/>
        <w:jc w:val="both"/>
      </w:pPr>
      <w:r w:rsidRPr="00AB7764">
        <w:t>为全面贯彻党的教育方针，深化基础教育综合改革，促进学</w:t>
      </w:r>
      <w:r w:rsidRPr="00AB7764">
        <w:t>生健康全面发展，现就济南市莱芜区、</w:t>
      </w:r>
      <w:proofErr w:type="gramStart"/>
      <w:r w:rsidRPr="00AB7764">
        <w:t>钢城区</w:t>
      </w:r>
      <w:proofErr w:type="gramEnd"/>
      <w:r w:rsidRPr="00AB7764">
        <w:t>202</w:t>
      </w:r>
      <w:r w:rsidRPr="00AB7764">
        <w:rPr>
          <w:rFonts w:hint="eastAsia"/>
        </w:rPr>
        <w:t>1</w:t>
      </w:r>
      <w:r w:rsidRPr="00AB7764">
        <w:t>年初中学生学业水平考试工作提出如下工作意见。</w:t>
      </w:r>
    </w:p>
    <w:p w:rsidR="00A73783" w:rsidRDefault="0050429A" w:rsidP="007B57CE">
      <w:pPr>
        <w:pStyle w:val="a4"/>
        <w:spacing w:line="620" w:lineRule="exact"/>
        <w:ind w:firstLine="641"/>
        <w:jc w:val="both"/>
      </w:pPr>
      <w:r>
        <w:rPr>
          <w:rFonts w:ascii="黑体" w:eastAsia="黑体" w:hint="eastAsia"/>
        </w:rPr>
        <w:t>一、初中学生学业水平考试科目及分值</w:t>
      </w:r>
    </w:p>
    <w:p w:rsidR="00A73783" w:rsidRPr="00AB7764" w:rsidRDefault="0050429A" w:rsidP="007B57CE">
      <w:pPr>
        <w:pStyle w:val="a4"/>
        <w:spacing w:line="620" w:lineRule="exact"/>
        <w:ind w:firstLine="641"/>
        <w:jc w:val="both"/>
      </w:pPr>
      <w:r w:rsidRPr="00AB7764">
        <w:t>莱芜区、</w:t>
      </w:r>
      <w:proofErr w:type="gramStart"/>
      <w:r w:rsidRPr="00AB7764">
        <w:t>钢城区</w:t>
      </w:r>
      <w:proofErr w:type="gramEnd"/>
      <w:r w:rsidRPr="00AB7764">
        <w:t>初中学生学业水平考试范围覆</w:t>
      </w:r>
      <w:r w:rsidRPr="00AB7764">
        <w:t>盖国家义务教育课程方案规定的所有科目，其中语文、数学、英语、物理、化学、道德与法治、历史、体育与健康、生物、地理、信息技术等科目为考试科目，音乐、美术、综合实践、理化生实</w:t>
      </w:r>
      <w:r w:rsidRPr="00AB7764">
        <w:t>验操作</w:t>
      </w:r>
      <w:r w:rsidRPr="00AB7764">
        <w:t>等科目为考查科目。</w:t>
      </w:r>
    </w:p>
    <w:p w:rsidR="00A73783" w:rsidRPr="00AB7764" w:rsidRDefault="0050429A" w:rsidP="007B57CE">
      <w:pPr>
        <w:pStyle w:val="a4"/>
        <w:spacing w:line="620" w:lineRule="exact"/>
        <w:ind w:firstLine="641"/>
        <w:jc w:val="both"/>
      </w:pPr>
      <w:r w:rsidRPr="00AB7764">
        <w:t>莱芜区、</w:t>
      </w:r>
      <w:proofErr w:type="gramStart"/>
      <w:r w:rsidRPr="00AB7764">
        <w:t>钢城区</w:t>
      </w:r>
      <w:proofErr w:type="gramEnd"/>
      <w:r w:rsidRPr="00AB7764">
        <w:t>初中学生学业水平考试分别在</w:t>
      </w:r>
      <w:r w:rsidRPr="00AB7764">
        <w:t>七年级（地理）、八年级（历史、生物、信息技术）、九年级（语</w:t>
      </w:r>
      <w:r w:rsidRPr="00AB7764">
        <w:t>文、数学、英语、物理、化学、道德与法治）的</w:t>
      </w:r>
      <w:proofErr w:type="gramStart"/>
      <w:r w:rsidRPr="00AB7764">
        <w:t>第二学</w:t>
      </w:r>
      <w:proofErr w:type="gramEnd"/>
      <w:r w:rsidRPr="00AB7764">
        <w:t>期末组</w:t>
      </w:r>
      <w:r w:rsidRPr="00AB7764">
        <w:t>织进行。体育与健康学科学年评定在每学年第一学期进行，毕</w:t>
      </w:r>
      <w:r w:rsidRPr="00AB7764">
        <w:t>业评定在九年级第二学期进行。</w:t>
      </w:r>
    </w:p>
    <w:p w:rsidR="00A73783" w:rsidRPr="00AB7764" w:rsidRDefault="0050429A" w:rsidP="007B57CE">
      <w:pPr>
        <w:pStyle w:val="a4"/>
        <w:spacing w:line="540" w:lineRule="exact"/>
        <w:ind w:firstLine="641"/>
        <w:jc w:val="both"/>
      </w:pPr>
      <w:r w:rsidRPr="00AB7764">
        <w:rPr>
          <w:rFonts w:hint="eastAsia"/>
        </w:rPr>
        <w:t>2021</w:t>
      </w:r>
      <w:r w:rsidRPr="00AB7764">
        <w:rPr>
          <w:rFonts w:hint="eastAsia"/>
        </w:rPr>
        <w:t>年，</w:t>
      </w:r>
      <w:r w:rsidRPr="00AB7764">
        <w:t>莱芜区、</w:t>
      </w:r>
      <w:proofErr w:type="gramStart"/>
      <w:r w:rsidRPr="00AB7764">
        <w:t>钢城区</w:t>
      </w:r>
      <w:proofErr w:type="gramEnd"/>
      <w:r w:rsidRPr="00AB7764">
        <w:t>初中学业水平考试</w:t>
      </w:r>
      <w:r w:rsidRPr="00AB7764">
        <w:rPr>
          <w:rFonts w:hint="eastAsia"/>
        </w:rPr>
        <w:t>（中考）</w:t>
      </w:r>
      <w:r w:rsidRPr="00AB7764">
        <w:t>总分为</w:t>
      </w:r>
      <w:r w:rsidRPr="00AB7764">
        <w:t>780</w:t>
      </w:r>
      <w:r w:rsidRPr="00AB7764">
        <w:t>分。</w:t>
      </w:r>
      <w:proofErr w:type="gramStart"/>
      <w:r w:rsidRPr="00AB7764">
        <w:t>各考试</w:t>
      </w:r>
      <w:proofErr w:type="gramEnd"/>
      <w:r w:rsidRPr="00AB7764">
        <w:t>科目的分值分别为：语文、数学、英语三科满分均</w:t>
      </w:r>
      <w:r w:rsidRPr="00AB7764">
        <w:t>为</w:t>
      </w:r>
      <w:r w:rsidRPr="00AB7764">
        <w:t>120</w:t>
      </w:r>
      <w:r w:rsidRPr="00AB7764">
        <w:t>分（英语学科含听力测试</w:t>
      </w:r>
      <w:r w:rsidRPr="00AB7764">
        <w:t>20</w:t>
      </w:r>
      <w:r w:rsidRPr="00AB7764">
        <w:t>分），均按原始得分计入总分；</w:t>
      </w:r>
      <w:r w:rsidRPr="00AB7764">
        <w:rPr>
          <w:rFonts w:hint="eastAsia"/>
        </w:rPr>
        <w:t>道德与法治、化学、历史、地理、生物满分均为</w:t>
      </w:r>
      <w:r w:rsidRPr="00AB7764">
        <w:rPr>
          <w:rFonts w:hint="eastAsia"/>
        </w:rPr>
        <w:t>100</w:t>
      </w:r>
      <w:r w:rsidRPr="00AB7764">
        <w:rPr>
          <w:rFonts w:hint="eastAsia"/>
        </w:rPr>
        <w:t>分，均按考试分数的</w:t>
      </w:r>
      <w:r w:rsidRPr="00AB7764">
        <w:t>50</w:t>
      </w:r>
      <w:r w:rsidRPr="00AB7764">
        <w:rPr>
          <w:rFonts w:hint="eastAsia"/>
        </w:rPr>
        <w:t>％</w:t>
      </w:r>
      <w:r w:rsidRPr="00AB7764">
        <w:t>的分值计入总分；物理满分为</w:t>
      </w:r>
      <w:r w:rsidRPr="00AB7764">
        <w:t>100</w:t>
      </w:r>
      <w:r w:rsidRPr="00AB7764">
        <w:t>分，按考试分数</w:t>
      </w:r>
      <w:r w:rsidRPr="00AB7764">
        <w:t>70</w:t>
      </w:r>
      <w:r w:rsidRPr="00AB7764">
        <w:rPr>
          <w:rFonts w:hint="eastAsia"/>
        </w:rPr>
        <w:t>％</w:t>
      </w:r>
      <w:r w:rsidRPr="00AB7764">
        <w:t>的分值计入总分；信息技术满分</w:t>
      </w:r>
      <w:r w:rsidRPr="00AB7764">
        <w:t>100</w:t>
      </w:r>
      <w:r w:rsidRPr="00AB7764">
        <w:t>分，按考试分数</w:t>
      </w:r>
      <w:r w:rsidRPr="00AB7764">
        <w:rPr>
          <w:rFonts w:hint="eastAsia"/>
        </w:rPr>
        <w:t>2</w:t>
      </w:r>
      <w:r w:rsidRPr="00AB7764">
        <w:t>0</w:t>
      </w:r>
      <w:r w:rsidRPr="00AB7764">
        <w:rPr>
          <w:rFonts w:hint="eastAsia"/>
        </w:rPr>
        <w:t>％</w:t>
      </w:r>
      <w:r w:rsidRPr="00AB7764">
        <w:t>的分值计入总分；体育与健康成绩由学年评定成绩和毕业评定成绩两部分组成，满分为</w:t>
      </w:r>
      <w:r w:rsidRPr="00AB7764">
        <w:t>80</w:t>
      </w:r>
      <w:r w:rsidRPr="00AB7764">
        <w:t>分，按原始得分计入总分。</w:t>
      </w:r>
    </w:p>
    <w:p w:rsidR="00A73783" w:rsidRDefault="0050429A" w:rsidP="007B57CE">
      <w:pPr>
        <w:pStyle w:val="a4"/>
        <w:spacing w:line="540" w:lineRule="exact"/>
        <w:ind w:firstLine="641"/>
        <w:jc w:val="both"/>
      </w:pPr>
      <w:r w:rsidRPr="00AB7764">
        <w:rPr>
          <w:rFonts w:hint="eastAsia"/>
        </w:rPr>
        <w:t>根据《济南市教育局关于调整初中学业水平考试有关政策的通知》</w:t>
      </w:r>
      <w:bookmarkStart w:id="0" w:name="OLE_LINK1"/>
      <w:r>
        <w:rPr>
          <w:rFonts w:hAnsi="华文中宋" w:hint="eastAsia"/>
          <w:color w:val="000000"/>
        </w:rPr>
        <w:t>（</w:t>
      </w:r>
      <w:proofErr w:type="gramStart"/>
      <w:r>
        <w:rPr>
          <w:rFonts w:hAnsi="华文中宋" w:hint="eastAsia"/>
          <w:color w:val="000000"/>
        </w:rPr>
        <w:t>济教发</w:t>
      </w:r>
      <w:proofErr w:type="gramEnd"/>
      <w:r>
        <w:rPr>
          <w:rFonts w:hAnsi="华文中宋" w:hint="eastAsia"/>
          <w:color w:val="000000"/>
        </w:rPr>
        <w:t>〔</w:t>
      </w:r>
      <w:r>
        <w:rPr>
          <w:rFonts w:hAnsi="华文中宋" w:hint="eastAsia"/>
          <w:color w:val="000000"/>
        </w:rPr>
        <w:t>2020</w:t>
      </w:r>
      <w:r>
        <w:rPr>
          <w:rFonts w:hAnsi="华文中宋" w:hint="eastAsia"/>
          <w:color w:val="000000"/>
        </w:rPr>
        <w:t>〕</w:t>
      </w:r>
      <w:r>
        <w:rPr>
          <w:rFonts w:hAnsi="华文中宋" w:hint="eastAsia"/>
          <w:color w:val="000000"/>
        </w:rPr>
        <w:t>18</w:t>
      </w:r>
      <w:r>
        <w:rPr>
          <w:rFonts w:hAnsi="华文中宋" w:hint="eastAsia"/>
          <w:color w:val="000000"/>
        </w:rPr>
        <w:t>号）</w:t>
      </w:r>
      <w:bookmarkEnd w:id="0"/>
      <w:r>
        <w:rPr>
          <w:rFonts w:hAnsi="华文中宋" w:hint="eastAsia"/>
          <w:color w:val="000000"/>
        </w:rPr>
        <w:t>要求，</w:t>
      </w:r>
      <w:r>
        <w:rPr>
          <w:rFonts w:hint="eastAsia"/>
        </w:rPr>
        <w:t>2021</w:t>
      </w:r>
      <w:r>
        <w:rPr>
          <w:rFonts w:hint="eastAsia"/>
        </w:rPr>
        <w:t>年起，莱芜区、</w:t>
      </w:r>
      <w:proofErr w:type="gramStart"/>
      <w:r>
        <w:rPr>
          <w:rFonts w:hint="eastAsia"/>
        </w:rPr>
        <w:t>钢城区</w:t>
      </w:r>
      <w:proofErr w:type="gramEnd"/>
      <w:r>
        <w:rPr>
          <w:rFonts w:hint="eastAsia"/>
        </w:rPr>
        <w:t>初中学业水平考试七年级地理科目采用等级评价。</w:t>
      </w:r>
    </w:p>
    <w:p w:rsidR="00A73783" w:rsidRDefault="0050429A" w:rsidP="007B57CE">
      <w:pPr>
        <w:pStyle w:val="a4"/>
        <w:spacing w:line="540" w:lineRule="exact"/>
        <w:ind w:firstLine="641"/>
      </w:pPr>
      <w:r>
        <w:rPr>
          <w:rFonts w:ascii="黑体" w:eastAsia="黑体" w:hint="eastAsia"/>
        </w:rPr>
        <w:t>二、初中学生学业水平考试考</w:t>
      </w:r>
      <w:proofErr w:type="gramStart"/>
      <w:r>
        <w:rPr>
          <w:rFonts w:ascii="黑体" w:eastAsia="黑体" w:hint="eastAsia"/>
        </w:rPr>
        <w:t>务</w:t>
      </w:r>
      <w:proofErr w:type="gramEnd"/>
      <w:r>
        <w:rPr>
          <w:rFonts w:ascii="黑体" w:eastAsia="黑体" w:hint="eastAsia"/>
        </w:rPr>
        <w:t>组织</w:t>
      </w:r>
    </w:p>
    <w:p w:rsidR="00A73783" w:rsidRDefault="0050429A" w:rsidP="007B57CE">
      <w:pPr>
        <w:pStyle w:val="a4"/>
        <w:spacing w:line="540" w:lineRule="exact"/>
        <w:ind w:firstLine="641"/>
      </w:pPr>
      <w:r>
        <w:rPr>
          <w:rFonts w:ascii="楷体_GB2312" w:eastAsia="楷体_GB2312" w:hint="eastAsia"/>
        </w:rPr>
        <w:t>（一）</w:t>
      </w:r>
      <w:r>
        <w:rPr>
          <w:rFonts w:ascii="楷体_GB2312" w:eastAsia="楷体_GB2312" w:hint="eastAsia"/>
        </w:rPr>
        <w:t>考试组织</w:t>
      </w:r>
    </w:p>
    <w:p w:rsidR="00A73783" w:rsidRDefault="0050429A" w:rsidP="007B57CE">
      <w:pPr>
        <w:pStyle w:val="a4"/>
        <w:spacing w:line="540" w:lineRule="exact"/>
        <w:ind w:firstLine="641"/>
      </w:pPr>
      <w:r>
        <w:t>语文、数学、英语、物理、化学、道德与法治、历史、生物、地理、体育与健康等科目的考试评价工作由市教育局统一组织实施；信息技术、音乐、美术、综合实践、理化生实验操作等</w:t>
      </w:r>
      <w:r>
        <w:rPr>
          <w:w w:val="95"/>
        </w:rPr>
        <w:t>科目的评价工作，在各区教育行政部门指导下，由各初中学校负</w:t>
      </w:r>
      <w:r>
        <w:t>责组织实施。</w:t>
      </w:r>
    </w:p>
    <w:p w:rsidR="00A73783" w:rsidRDefault="0050429A" w:rsidP="007B57CE">
      <w:pPr>
        <w:pStyle w:val="a4"/>
        <w:numPr>
          <w:ilvl w:val="0"/>
          <w:numId w:val="1"/>
        </w:numPr>
        <w:spacing w:line="540" w:lineRule="exact"/>
        <w:ind w:firstLine="641"/>
        <w:rPr>
          <w:rFonts w:ascii="楷体_GB2312" w:eastAsia="楷体_GB2312"/>
        </w:rPr>
      </w:pPr>
      <w:r>
        <w:rPr>
          <w:rFonts w:ascii="楷体_GB2312" w:eastAsia="楷体_GB2312" w:hint="eastAsia"/>
        </w:rPr>
        <w:t>考试时间</w:t>
      </w:r>
    </w:p>
    <w:tbl>
      <w:tblPr>
        <w:tblStyle w:val="TableNormal"/>
        <w:tblpPr w:leftFromText="180" w:rightFromText="180" w:vertAnchor="text" w:horzAnchor="margin" w:tblpXSpec="center" w:tblpY="422"/>
        <w:tblW w:w="92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38"/>
        <w:gridCol w:w="1691"/>
        <w:gridCol w:w="3034"/>
        <w:gridCol w:w="3075"/>
      </w:tblGrid>
      <w:tr w:rsidR="00A73783" w:rsidTr="007B57CE">
        <w:trPr>
          <w:trHeight w:val="605"/>
          <w:jc w:val="center"/>
        </w:trPr>
        <w:tc>
          <w:tcPr>
            <w:tcW w:w="1438" w:type="dxa"/>
            <w:vAlign w:val="center"/>
          </w:tcPr>
          <w:p w:rsidR="00A73783" w:rsidRDefault="0050429A" w:rsidP="007B57CE">
            <w:pPr>
              <w:pStyle w:val="TableParagraph"/>
              <w:spacing w:before="109" w:line="560" w:lineRule="exact"/>
              <w:ind w:left="338" w:right="329"/>
              <w:jc w:val="center"/>
              <w:rPr>
                <w:rFonts w:ascii="黑体" w:eastAsia="黑体"/>
                <w:sz w:val="32"/>
              </w:rPr>
            </w:pPr>
            <w:r>
              <w:rPr>
                <w:rFonts w:ascii="黑体" w:eastAsia="黑体" w:hint="eastAsia"/>
                <w:sz w:val="32"/>
              </w:rPr>
              <w:t>年级</w:t>
            </w:r>
          </w:p>
        </w:tc>
        <w:tc>
          <w:tcPr>
            <w:tcW w:w="1691" w:type="dxa"/>
            <w:vAlign w:val="center"/>
          </w:tcPr>
          <w:p w:rsidR="00A73783" w:rsidRDefault="0050429A" w:rsidP="007B57CE">
            <w:pPr>
              <w:pStyle w:val="TableParagraph"/>
              <w:spacing w:before="109" w:line="560" w:lineRule="exact"/>
              <w:ind w:left="338" w:right="329"/>
              <w:jc w:val="center"/>
              <w:rPr>
                <w:rFonts w:ascii="黑体" w:eastAsia="黑体"/>
                <w:sz w:val="32"/>
                <w:lang w:eastAsia="en-US"/>
              </w:rPr>
            </w:pPr>
            <w:proofErr w:type="spellStart"/>
            <w:r>
              <w:rPr>
                <w:rFonts w:ascii="黑体" w:eastAsia="黑体" w:hint="eastAsia"/>
                <w:sz w:val="32"/>
                <w:lang w:eastAsia="en-US"/>
              </w:rPr>
              <w:t>时间</w:t>
            </w:r>
            <w:proofErr w:type="spellEnd"/>
          </w:p>
        </w:tc>
        <w:tc>
          <w:tcPr>
            <w:tcW w:w="3034" w:type="dxa"/>
            <w:vAlign w:val="center"/>
          </w:tcPr>
          <w:p w:rsidR="00A73783" w:rsidRDefault="0050429A" w:rsidP="007B57CE">
            <w:pPr>
              <w:pStyle w:val="TableParagraph"/>
              <w:spacing w:before="109" w:line="560" w:lineRule="exact"/>
              <w:ind w:left="10"/>
              <w:jc w:val="center"/>
              <w:rPr>
                <w:rFonts w:ascii="黑体" w:eastAsia="黑体"/>
                <w:sz w:val="32"/>
                <w:lang w:eastAsia="en-US"/>
              </w:rPr>
            </w:pPr>
            <w:proofErr w:type="spellStart"/>
            <w:r>
              <w:rPr>
                <w:rFonts w:ascii="黑体" w:eastAsia="黑体" w:hint="eastAsia"/>
                <w:sz w:val="32"/>
                <w:lang w:eastAsia="en-US"/>
              </w:rPr>
              <w:t>上午</w:t>
            </w:r>
            <w:proofErr w:type="spellEnd"/>
          </w:p>
        </w:tc>
        <w:tc>
          <w:tcPr>
            <w:tcW w:w="3075" w:type="dxa"/>
            <w:vAlign w:val="center"/>
          </w:tcPr>
          <w:p w:rsidR="00A73783" w:rsidRDefault="0050429A" w:rsidP="007B57CE">
            <w:pPr>
              <w:pStyle w:val="TableParagraph"/>
              <w:spacing w:before="109" w:line="560" w:lineRule="exact"/>
              <w:ind w:left="13"/>
              <w:jc w:val="center"/>
              <w:rPr>
                <w:rFonts w:ascii="黑体" w:eastAsia="黑体"/>
                <w:sz w:val="32"/>
                <w:lang w:eastAsia="en-US"/>
              </w:rPr>
            </w:pPr>
            <w:proofErr w:type="spellStart"/>
            <w:r>
              <w:rPr>
                <w:rFonts w:ascii="黑体" w:eastAsia="黑体" w:hint="eastAsia"/>
                <w:sz w:val="32"/>
                <w:lang w:eastAsia="en-US"/>
              </w:rPr>
              <w:t>下午</w:t>
            </w:r>
            <w:proofErr w:type="spellEnd"/>
          </w:p>
        </w:tc>
      </w:tr>
      <w:tr w:rsidR="00A73783">
        <w:trPr>
          <w:trHeight w:val="670"/>
          <w:jc w:val="center"/>
        </w:trPr>
        <w:tc>
          <w:tcPr>
            <w:tcW w:w="1438" w:type="dxa"/>
            <w:vMerge w:val="restart"/>
            <w:vAlign w:val="center"/>
          </w:tcPr>
          <w:p w:rsidR="00A73783" w:rsidRDefault="0050429A">
            <w:pPr>
              <w:pStyle w:val="TableParagraph"/>
              <w:spacing w:line="320" w:lineRule="exact"/>
              <w:ind w:right="334"/>
              <w:jc w:val="center"/>
              <w:rPr>
                <w:sz w:val="30"/>
                <w:szCs w:val="30"/>
              </w:rPr>
            </w:pPr>
            <w:r>
              <w:rPr>
                <w:rFonts w:hint="eastAsia"/>
                <w:sz w:val="30"/>
                <w:szCs w:val="30"/>
              </w:rPr>
              <w:t>九</w:t>
            </w:r>
          </w:p>
          <w:p w:rsidR="00A73783" w:rsidRDefault="0050429A">
            <w:pPr>
              <w:pStyle w:val="TableParagraph"/>
              <w:spacing w:line="320" w:lineRule="exact"/>
              <w:ind w:right="334"/>
              <w:jc w:val="center"/>
              <w:rPr>
                <w:sz w:val="30"/>
                <w:szCs w:val="30"/>
              </w:rPr>
            </w:pPr>
            <w:r>
              <w:rPr>
                <w:rFonts w:hint="eastAsia"/>
                <w:sz w:val="30"/>
                <w:szCs w:val="30"/>
              </w:rPr>
              <w:t>年</w:t>
            </w:r>
          </w:p>
          <w:p w:rsidR="00A73783" w:rsidRDefault="0050429A">
            <w:pPr>
              <w:pStyle w:val="TableParagraph"/>
              <w:spacing w:line="320" w:lineRule="exact"/>
              <w:ind w:right="334"/>
              <w:jc w:val="center"/>
              <w:rPr>
                <w:sz w:val="30"/>
                <w:szCs w:val="30"/>
              </w:rPr>
            </w:pPr>
            <w:r>
              <w:rPr>
                <w:rFonts w:hint="eastAsia"/>
                <w:sz w:val="30"/>
                <w:szCs w:val="30"/>
              </w:rPr>
              <w:t>级</w:t>
            </w:r>
          </w:p>
        </w:tc>
        <w:tc>
          <w:tcPr>
            <w:tcW w:w="1691" w:type="dxa"/>
            <w:vAlign w:val="center"/>
          </w:tcPr>
          <w:p w:rsidR="00A73783" w:rsidRDefault="0050429A">
            <w:pPr>
              <w:pStyle w:val="TableParagraph"/>
              <w:spacing w:line="320" w:lineRule="exact"/>
              <w:ind w:right="334"/>
              <w:jc w:val="right"/>
              <w:rPr>
                <w:sz w:val="30"/>
                <w:szCs w:val="30"/>
                <w:lang w:eastAsia="en-US"/>
              </w:rPr>
            </w:pPr>
            <w:r>
              <w:rPr>
                <w:rFonts w:hint="eastAsia"/>
                <w:sz w:val="30"/>
                <w:szCs w:val="30"/>
                <w:lang w:eastAsia="en-US"/>
              </w:rPr>
              <w:t>6</w:t>
            </w:r>
            <w:r>
              <w:rPr>
                <w:rFonts w:hint="eastAsia"/>
                <w:sz w:val="30"/>
                <w:szCs w:val="30"/>
                <w:lang w:eastAsia="en-US"/>
              </w:rPr>
              <w:t>月</w:t>
            </w:r>
            <w:r>
              <w:rPr>
                <w:rFonts w:hint="eastAsia"/>
                <w:sz w:val="30"/>
                <w:szCs w:val="30"/>
                <w:lang w:eastAsia="en-US"/>
              </w:rPr>
              <w:t>12</w:t>
            </w:r>
            <w:r>
              <w:rPr>
                <w:rFonts w:hint="eastAsia"/>
                <w:sz w:val="30"/>
                <w:szCs w:val="30"/>
                <w:lang w:eastAsia="en-US"/>
              </w:rPr>
              <w:t>日</w:t>
            </w:r>
          </w:p>
        </w:tc>
        <w:tc>
          <w:tcPr>
            <w:tcW w:w="3034" w:type="dxa"/>
            <w:vAlign w:val="center"/>
          </w:tcPr>
          <w:p w:rsidR="00A73783" w:rsidRDefault="0050429A">
            <w:pPr>
              <w:pStyle w:val="TableParagraph"/>
              <w:spacing w:line="320" w:lineRule="exact"/>
              <w:jc w:val="center"/>
              <w:rPr>
                <w:sz w:val="30"/>
                <w:szCs w:val="30"/>
                <w:lang w:eastAsia="en-US"/>
              </w:rPr>
            </w:pPr>
            <w:r>
              <w:rPr>
                <w:w w:val="95"/>
                <w:sz w:val="30"/>
                <w:szCs w:val="30"/>
                <w:lang w:eastAsia="en-US"/>
              </w:rPr>
              <w:t>9:00-11:00</w:t>
            </w:r>
            <w:r>
              <w:rPr>
                <w:rFonts w:hint="eastAsia"/>
                <w:w w:val="95"/>
                <w:sz w:val="30"/>
                <w:szCs w:val="30"/>
                <w:lang w:val="en-US"/>
              </w:rPr>
              <w:t xml:space="preserve">  </w:t>
            </w:r>
            <w:r>
              <w:rPr>
                <w:rFonts w:hint="eastAsia"/>
                <w:w w:val="95"/>
                <w:sz w:val="30"/>
                <w:szCs w:val="30"/>
              </w:rPr>
              <w:t>语文</w:t>
            </w:r>
          </w:p>
        </w:tc>
        <w:tc>
          <w:tcPr>
            <w:tcW w:w="3075" w:type="dxa"/>
            <w:vAlign w:val="center"/>
          </w:tcPr>
          <w:p w:rsidR="00A73783" w:rsidRDefault="0050429A">
            <w:pPr>
              <w:pStyle w:val="TableParagraph"/>
              <w:spacing w:before="256" w:line="200" w:lineRule="exact"/>
              <w:jc w:val="center"/>
              <w:rPr>
                <w:sz w:val="30"/>
                <w:szCs w:val="30"/>
                <w:lang w:eastAsia="en-US"/>
              </w:rPr>
            </w:pPr>
            <w:r>
              <w:rPr>
                <w:sz w:val="30"/>
                <w:szCs w:val="30"/>
                <w:lang w:eastAsia="en-US"/>
              </w:rPr>
              <w:t>14:30-15:30</w:t>
            </w:r>
            <w:r>
              <w:rPr>
                <w:rFonts w:hint="eastAsia"/>
                <w:sz w:val="30"/>
                <w:szCs w:val="30"/>
                <w:lang w:val="en-US"/>
              </w:rPr>
              <w:t xml:space="preserve">  </w:t>
            </w:r>
            <w:proofErr w:type="spellStart"/>
            <w:r>
              <w:rPr>
                <w:sz w:val="30"/>
                <w:szCs w:val="30"/>
                <w:lang w:eastAsia="en-US"/>
              </w:rPr>
              <w:t>物理</w:t>
            </w:r>
            <w:proofErr w:type="spellEnd"/>
          </w:p>
          <w:p w:rsidR="00A73783" w:rsidRDefault="0050429A">
            <w:pPr>
              <w:pStyle w:val="TableParagraph"/>
              <w:spacing w:before="275" w:line="200" w:lineRule="exact"/>
              <w:ind w:right="231"/>
              <w:jc w:val="center"/>
              <w:rPr>
                <w:sz w:val="30"/>
                <w:szCs w:val="30"/>
                <w:lang w:eastAsia="en-US"/>
              </w:rPr>
            </w:pPr>
            <w:r>
              <w:rPr>
                <w:rFonts w:hint="eastAsia"/>
                <w:sz w:val="30"/>
                <w:szCs w:val="30"/>
                <w:lang w:val="en-US"/>
              </w:rPr>
              <w:t xml:space="preserve"> </w:t>
            </w:r>
            <w:r>
              <w:rPr>
                <w:sz w:val="30"/>
                <w:szCs w:val="30"/>
                <w:lang w:eastAsia="en-US"/>
              </w:rPr>
              <w:t>16:20-17:20</w:t>
            </w:r>
            <w:r>
              <w:rPr>
                <w:rFonts w:hint="eastAsia"/>
                <w:sz w:val="30"/>
                <w:szCs w:val="30"/>
                <w:lang w:val="en-US"/>
              </w:rPr>
              <w:t xml:space="preserve">  </w:t>
            </w:r>
            <w:proofErr w:type="spellStart"/>
            <w:r>
              <w:rPr>
                <w:sz w:val="30"/>
                <w:szCs w:val="30"/>
                <w:lang w:eastAsia="en-US"/>
              </w:rPr>
              <w:t>化学</w:t>
            </w:r>
            <w:proofErr w:type="spellEnd"/>
          </w:p>
        </w:tc>
      </w:tr>
      <w:tr w:rsidR="00A73783">
        <w:trPr>
          <w:trHeight w:val="381"/>
          <w:jc w:val="center"/>
        </w:trPr>
        <w:tc>
          <w:tcPr>
            <w:tcW w:w="1438" w:type="dxa"/>
            <w:vMerge/>
            <w:vAlign w:val="center"/>
          </w:tcPr>
          <w:p w:rsidR="00A73783" w:rsidRDefault="00A73783">
            <w:pPr>
              <w:pStyle w:val="TableParagraph"/>
              <w:spacing w:line="320" w:lineRule="exact"/>
              <w:ind w:right="334"/>
              <w:jc w:val="center"/>
              <w:rPr>
                <w:sz w:val="30"/>
                <w:szCs w:val="30"/>
                <w:lang w:eastAsia="en-US"/>
              </w:rPr>
            </w:pPr>
          </w:p>
        </w:tc>
        <w:tc>
          <w:tcPr>
            <w:tcW w:w="1691" w:type="dxa"/>
            <w:vAlign w:val="center"/>
          </w:tcPr>
          <w:p w:rsidR="00A73783" w:rsidRDefault="0050429A">
            <w:pPr>
              <w:pStyle w:val="TableParagraph"/>
              <w:spacing w:line="320" w:lineRule="exact"/>
              <w:ind w:right="334"/>
              <w:jc w:val="right"/>
              <w:rPr>
                <w:sz w:val="30"/>
                <w:szCs w:val="30"/>
                <w:lang w:eastAsia="en-US"/>
              </w:rPr>
            </w:pPr>
            <w:r>
              <w:rPr>
                <w:rFonts w:hint="eastAsia"/>
                <w:sz w:val="30"/>
                <w:szCs w:val="30"/>
                <w:lang w:eastAsia="en-US"/>
              </w:rPr>
              <w:t>6</w:t>
            </w:r>
            <w:r>
              <w:rPr>
                <w:rFonts w:hint="eastAsia"/>
                <w:sz w:val="30"/>
                <w:szCs w:val="30"/>
                <w:lang w:eastAsia="en-US"/>
              </w:rPr>
              <w:t>月</w:t>
            </w:r>
            <w:r>
              <w:rPr>
                <w:rFonts w:hint="eastAsia"/>
                <w:sz w:val="30"/>
                <w:szCs w:val="30"/>
                <w:lang w:eastAsia="en-US"/>
              </w:rPr>
              <w:t>13</w:t>
            </w:r>
            <w:r>
              <w:rPr>
                <w:rFonts w:hint="eastAsia"/>
                <w:sz w:val="30"/>
                <w:szCs w:val="30"/>
                <w:lang w:eastAsia="en-US"/>
              </w:rPr>
              <w:t>日</w:t>
            </w:r>
          </w:p>
        </w:tc>
        <w:tc>
          <w:tcPr>
            <w:tcW w:w="3034" w:type="dxa"/>
          </w:tcPr>
          <w:p w:rsidR="00A73783" w:rsidRDefault="0050429A">
            <w:pPr>
              <w:pStyle w:val="TableParagraph"/>
              <w:spacing w:before="268" w:line="320" w:lineRule="exact"/>
              <w:jc w:val="center"/>
              <w:rPr>
                <w:sz w:val="30"/>
                <w:szCs w:val="30"/>
                <w:lang w:eastAsia="en-US"/>
              </w:rPr>
            </w:pPr>
            <w:r>
              <w:rPr>
                <w:w w:val="95"/>
                <w:sz w:val="30"/>
                <w:szCs w:val="30"/>
                <w:lang w:eastAsia="en-US"/>
              </w:rPr>
              <w:t>9:00-11:00</w:t>
            </w:r>
            <w:r>
              <w:rPr>
                <w:rFonts w:hint="eastAsia"/>
                <w:w w:val="95"/>
                <w:sz w:val="30"/>
                <w:szCs w:val="30"/>
                <w:lang w:val="en-US"/>
              </w:rPr>
              <w:t xml:space="preserve">  </w:t>
            </w:r>
            <w:r>
              <w:rPr>
                <w:rFonts w:hint="eastAsia"/>
                <w:w w:val="95"/>
                <w:sz w:val="30"/>
                <w:szCs w:val="30"/>
              </w:rPr>
              <w:t>数学</w:t>
            </w:r>
          </w:p>
        </w:tc>
        <w:tc>
          <w:tcPr>
            <w:tcW w:w="3075" w:type="dxa"/>
            <w:vAlign w:val="center"/>
          </w:tcPr>
          <w:p w:rsidR="00A73783" w:rsidRDefault="0050429A">
            <w:pPr>
              <w:pStyle w:val="TableParagraph"/>
              <w:spacing w:before="256" w:line="200" w:lineRule="exact"/>
              <w:jc w:val="center"/>
              <w:rPr>
                <w:sz w:val="30"/>
                <w:szCs w:val="30"/>
                <w:lang w:eastAsia="en-US"/>
              </w:rPr>
            </w:pPr>
            <w:r>
              <w:rPr>
                <w:sz w:val="30"/>
                <w:szCs w:val="30"/>
                <w:lang w:eastAsia="en-US"/>
              </w:rPr>
              <w:t>14:30-15:30</w:t>
            </w:r>
          </w:p>
          <w:p w:rsidR="00A73783" w:rsidRDefault="0050429A">
            <w:pPr>
              <w:pStyle w:val="TableParagraph"/>
              <w:spacing w:before="256" w:line="200" w:lineRule="exact"/>
              <w:jc w:val="center"/>
              <w:rPr>
                <w:sz w:val="30"/>
                <w:szCs w:val="30"/>
                <w:lang w:eastAsia="en-US"/>
              </w:rPr>
            </w:pPr>
            <w:proofErr w:type="spellStart"/>
            <w:r>
              <w:rPr>
                <w:sz w:val="30"/>
                <w:szCs w:val="30"/>
                <w:lang w:eastAsia="en-US"/>
              </w:rPr>
              <w:t>道德与法治</w:t>
            </w:r>
            <w:proofErr w:type="spellEnd"/>
          </w:p>
        </w:tc>
      </w:tr>
      <w:tr w:rsidR="00A73783">
        <w:trPr>
          <w:trHeight w:val="871"/>
          <w:jc w:val="center"/>
        </w:trPr>
        <w:tc>
          <w:tcPr>
            <w:tcW w:w="1438" w:type="dxa"/>
            <w:vMerge/>
            <w:vAlign w:val="center"/>
          </w:tcPr>
          <w:p w:rsidR="00A73783" w:rsidRDefault="00A73783">
            <w:pPr>
              <w:pStyle w:val="TableParagraph"/>
              <w:spacing w:before="236" w:line="320" w:lineRule="exact"/>
              <w:ind w:right="334"/>
              <w:jc w:val="center"/>
              <w:rPr>
                <w:sz w:val="30"/>
                <w:szCs w:val="30"/>
                <w:lang w:eastAsia="en-US"/>
              </w:rPr>
            </w:pPr>
          </w:p>
        </w:tc>
        <w:tc>
          <w:tcPr>
            <w:tcW w:w="1691" w:type="dxa"/>
            <w:vAlign w:val="center"/>
          </w:tcPr>
          <w:p w:rsidR="00A73783" w:rsidRDefault="0050429A">
            <w:pPr>
              <w:pStyle w:val="TableParagraph"/>
              <w:spacing w:before="236" w:line="320" w:lineRule="exact"/>
              <w:ind w:right="334"/>
              <w:jc w:val="right"/>
              <w:rPr>
                <w:sz w:val="30"/>
                <w:szCs w:val="30"/>
                <w:lang w:eastAsia="en-US"/>
              </w:rPr>
            </w:pPr>
            <w:r>
              <w:rPr>
                <w:rFonts w:hint="eastAsia"/>
                <w:sz w:val="30"/>
                <w:szCs w:val="30"/>
                <w:lang w:eastAsia="en-US"/>
              </w:rPr>
              <w:t>6</w:t>
            </w:r>
            <w:r>
              <w:rPr>
                <w:rFonts w:hint="eastAsia"/>
                <w:sz w:val="30"/>
                <w:szCs w:val="30"/>
                <w:lang w:eastAsia="en-US"/>
              </w:rPr>
              <w:t>月</w:t>
            </w:r>
            <w:r>
              <w:rPr>
                <w:rFonts w:hint="eastAsia"/>
                <w:sz w:val="30"/>
                <w:szCs w:val="30"/>
                <w:lang w:eastAsia="en-US"/>
              </w:rPr>
              <w:t>14</w:t>
            </w:r>
            <w:r>
              <w:rPr>
                <w:rFonts w:hint="eastAsia"/>
                <w:sz w:val="30"/>
                <w:szCs w:val="30"/>
                <w:lang w:eastAsia="en-US"/>
              </w:rPr>
              <w:t>日</w:t>
            </w:r>
          </w:p>
        </w:tc>
        <w:tc>
          <w:tcPr>
            <w:tcW w:w="3034" w:type="dxa"/>
            <w:vAlign w:val="center"/>
          </w:tcPr>
          <w:p w:rsidR="00A73783" w:rsidRDefault="0050429A">
            <w:pPr>
              <w:pStyle w:val="TableParagraph"/>
              <w:spacing w:before="256" w:line="200" w:lineRule="exact"/>
              <w:jc w:val="center"/>
              <w:rPr>
                <w:sz w:val="30"/>
                <w:szCs w:val="30"/>
                <w:lang w:eastAsia="en-US"/>
              </w:rPr>
            </w:pPr>
            <w:r>
              <w:rPr>
                <w:sz w:val="30"/>
                <w:szCs w:val="30"/>
                <w:lang w:eastAsia="en-US"/>
              </w:rPr>
              <w:t>9:00-11:00</w:t>
            </w:r>
            <w:r>
              <w:rPr>
                <w:rFonts w:hint="eastAsia"/>
                <w:sz w:val="30"/>
                <w:szCs w:val="30"/>
                <w:lang w:val="en-US"/>
              </w:rPr>
              <w:t xml:space="preserve">  </w:t>
            </w:r>
            <w:proofErr w:type="spellStart"/>
            <w:r>
              <w:rPr>
                <w:sz w:val="30"/>
                <w:szCs w:val="30"/>
                <w:lang w:eastAsia="en-US"/>
              </w:rPr>
              <w:t>英语</w:t>
            </w:r>
            <w:proofErr w:type="spellEnd"/>
          </w:p>
          <w:p w:rsidR="00A73783" w:rsidRDefault="0050429A">
            <w:pPr>
              <w:pStyle w:val="TableParagraph"/>
              <w:spacing w:before="256" w:line="200" w:lineRule="exact"/>
              <w:jc w:val="center"/>
              <w:rPr>
                <w:sz w:val="30"/>
                <w:szCs w:val="30"/>
                <w:lang w:eastAsia="en-US"/>
              </w:rPr>
            </w:pPr>
            <w:r>
              <w:rPr>
                <w:sz w:val="30"/>
                <w:szCs w:val="30"/>
                <w:lang w:eastAsia="en-US"/>
              </w:rPr>
              <w:t>（含</w:t>
            </w:r>
            <w:r>
              <w:rPr>
                <w:sz w:val="30"/>
                <w:szCs w:val="30"/>
                <w:lang w:eastAsia="en-US"/>
              </w:rPr>
              <w:t>20</w:t>
            </w:r>
            <w:proofErr w:type="spellStart"/>
            <w:r>
              <w:rPr>
                <w:sz w:val="30"/>
                <w:szCs w:val="30"/>
                <w:lang w:eastAsia="en-US"/>
              </w:rPr>
              <w:t>分钟听力测试</w:t>
            </w:r>
            <w:proofErr w:type="spellEnd"/>
            <w:r>
              <w:rPr>
                <w:sz w:val="30"/>
                <w:szCs w:val="30"/>
                <w:lang w:eastAsia="en-US"/>
              </w:rPr>
              <w:t>）</w:t>
            </w:r>
          </w:p>
        </w:tc>
        <w:tc>
          <w:tcPr>
            <w:tcW w:w="3075" w:type="dxa"/>
            <w:vAlign w:val="center"/>
          </w:tcPr>
          <w:p w:rsidR="00A73783" w:rsidRDefault="00A73783">
            <w:pPr>
              <w:pStyle w:val="TableParagraph"/>
              <w:spacing w:line="320" w:lineRule="exact"/>
              <w:jc w:val="center"/>
              <w:rPr>
                <w:rFonts w:ascii="Times New Roman"/>
                <w:sz w:val="30"/>
                <w:szCs w:val="30"/>
                <w:lang w:eastAsia="en-US"/>
              </w:rPr>
            </w:pPr>
          </w:p>
        </w:tc>
      </w:tr>
      <w:tr w:rsidR="00A73783" w:rsidTr="007B57CE">
        <w:trPr>
          <w:trHeight w:val="1205"/>
          <w:jc w:val="center"/>
        </w:trPr>
        <w:tc>
          <w:tcPr>
            <w:tcW w:w="1438" w:type="dxa"/>
            <w:vAlign w:val="center"/>
          </w:tcPr>
          <w:p w:rsidR="00A73783" w:rsidRDefault="0050429A">
            <w:pPr>
              <w:pStyle w:val="TableParagraph"/>
              <w:spacing w:line="320" w:lineRule="exact"/>
              <w:ind w:right="334"/>
              <w:jc w:val="center"/>
              <w:rPr>
                <w:sz w:val="30"/>
                <w:szCs w:val="30"/>
              </w:rPr>
            </w:pPr>
            <w:r>
              <w:rPr>
                <w:rFonts w:hint="eastAsia"/>
                <w:sz w:val="30"/>
                <w:szCs w:val="30"/>
              </w:rPr>
              <w:t>八</w:t>
            </w:r>
          </w:p>
          <w:p w:rsidR="00A73783" w:rsidRDefault="0050429A">
            <w:pPr>
              <w:pStyle w:val="TableParagraph"/>
              <w:spacing w:line="320" w:lineRule="exact"/>
              <w:ind w:right="334"/>
              <w:jc w:val="center"/>
              <w:rPr>
                <w:sz w:val="30"/>
                <w:szCs w:val="30"/>
              </w:rPr>
            </w:pPr>
            <w:r>
              <w:rPr>
                <w:rFonts w:hint="eastAsia"/>
                <w:sz w:val="30"/>
                <w:szCs w:val="30"/>
              </w:rPr>
              <w:t>年</w:t>
            </w:r>
          </w:p>
          <w:p w:rsidR="00A73783" w:rsidRDefault="0050429A">
            <w:pPr>
              <w:pStyle w:val="TableParagraph"/>
              <w:spacing w:line="320" w:lineRule="exact"/>
              <w:ind w:right="334"/>
              <w:jc w:val="center"/>
              <w:rPr>
                <w:sz w:val="30"/>
                <w:szCs w:val="30"/>
              </w:rPr>
            </w:pPr>
            <w:r>
              <w:rPr>
                <w:rFonts w:hint="eastAsia"/>
                <w:sz w:val="30"/>
                <w:szCs w:val="30"/>
              </w:rPr>
              <w:t>级</w:t>
            </w:r>
          </w:p>
        </w:tc>
        <w:tc>
          <w:tcPr>
            <w:tcW w:w="1691" w:type="dxa"/>
            <w:vAlign w:val="center"/>
          </w:tcPr>
          <w:p w:rsidR="00A73783" w:rsidRDefault="0050429A">
            <w:pPr>
              <w:pStyle w:val="TableParagraph"/>
              <w:spacing w:line="320" w:lineRule="exact"/>
              <w:ind w:right="334"/>
              <w:jc w:val="right"/>
              <w:rPr>
                <w:sz w:val="30"/>
                <w:szCs w:val="30"/>
                <w:lang w:eastAsia="en-US"/>
              </w:rPr>
            </w:pPr>
            <w:r>
              <w:rPr>
                <w:rFonts w:hint="eastAsia"/>
                <w:sz w:val="30"/>
                <w:szCs w:val="30"/>
                <w:lang w:eastAsia="en-US"/>
              </w:rPr>
              <w:t>6</w:t>
            </w:r>
            <w:r>
              <w:rPr>
                <w:rFonts w:hint="eastAsia"/>
                <w:sz w:val="30"/>
                <w:szCs w:val="30"/>
                <w:lang w:eastAsia="en-US"/>
              </w:rPr>
              <w:t>月</w:t>
            </w:r>
            <w:r>
              <w:rPr>
                <w:rFonts w:hint="eastAsia"/>
                <w:sz w:val="30"/>
                <w:szCs w:val="30"/>
                <w:lang w:eastAsia="en-US"/>
              </w:rPr>
              <w:t>15</w:t>
            </w:r>
            <w:r>
              <w:rPr>
                <w:rFonts w:hint="eastAsia"/>
                <w:sz w:val="30"/>
                <w:szCs w:val="30"/>
                <w:lang w:eastAsia="en-US"/>
              </w:rPr>
              <w:t>日</w:t>
            </w:r>
          </w:p>
        </w:tc>
        <w:tc>
          <w:tcPr>
            <w:tcW w:w="3034" w:type="dxa"/>
            <w:vAlign w:val="center"/>
          </w:tcPr>
          <w:p w:rsidR="00A73783" w:rsidRDefault="0050429A">
            <w:pPr>
              <w:pStyle w:val="TableParagraph"/>
              <w:spacing w:before="138" w:line="240" w:lineRule="exact"/>
              <w:jc w:val="center"/>
              <w:rPr>
                <w:sz w:val="30"/>
                <w:szCs w:val="30"/>
              </w:rPr>
            </w:pPr>
            <w:r>
              <w:rPr>
                <w:sz w:val="30"/>
                <w:szCs w:val="30"/>
                <w:lang w:eastAsia="en-US"/>
              </w:rPr>
              <w:t>9:00-10:00</w:t>
            </w:r>
            <w:r>
              <w:rPr>
                <w:rFonts w:hint="eastAsia"/>
                <w:sz w:val="30"/>
                <w:szCs w:val="30"/>
                <w:lang w:val="en-US"/>
              </w:rPr>
              <w:t xml:space="preserve">  </w:t>
            </w:r>
            <w:r>
              <w:rPr>
                <w:rFonts w:hint="eastAsia"/>
                <w:sz w:val="30"/>
                <w:szCs w:val="30"/>
              </w:rPr>
              <w:t>生物</w:t>
            </w:r>
          </w:p>
          <w:p w:rsidR="00A73783" w:rsidRDefault="0050429A">
            <w:pPr>
              <w:pStyle w:val="TableParagraph"/>
              <w:spacing w:before="176" w:line="240" w:lineRule="exact"/>
              <w:ind w:right="311"/>
              <w:jc w:val="center"/>
              <w:rPr>
                <w:sz w:val="30"/>
                <w:szCs w:val="30"/>
                <w:lang w:eastAsia="en-US"/>
              </w:rPr>
            </w:pPr>
            <w:r>
              <w:rPr>
                <w:rFonts w:hint="eastAsia"/>
                <w:sz w:val="30"/>
                <w:szCs w:val="30"/>
                <w:lang w:val="en-US"/>
              </w:rPr>
              <w:t xml:space="preserve">  </w:t>
            </w:r>
            <w:r>
              <w:rPr>
                <w:sz w:val="30"/>
                <w:szCs w:val="30"/>
                <w:lang w:eastAsia="en-US"/>
              </w:rPr>
              <w:t>10:50-11:50</w:t>
            </w:r>
            <w:r>
              <w:rPr>
                <w:rFonts w:hint="eastAsia"/>
                <w:sz w:val="30"/>
                <w:szCs w:val="30"/>
                <w:lang w:val="en-US"/>
              </w:rPr>
              <w:t xml:space="preserve"> </w:t>
            </w:r>
            <w:r>
              <w:rPr>
                <w:rFonts w:hint="eastAsia"/>
                <w:sz w:val="30"/>
                <w:szCs w:val="30"/>
                <w:lang w:val="en-US"/>
              </w:rPr>
              <w:t>历</w:t>
            </w:r>
            <w:r>
              <w:rPr>
                <w:rFonts w:hint="eastAsia"/>
                <w:sz w:val="30"/>
                <w:szCs w:val="30"/>
              </w:rPr>
              <w:t>史</w:t>
            </w:r>
          </w:p>
        </w:tc>
        <w:tc>
          <w:tcPr>
            <w:tcW w:w="3075" w:type="dxa"/>
            <w:vAlign w:val="center"/>
          </w:tcPr>
          <w:p w:rsidR="00A73783" w:rsidRDefault="00A73783">
            <w:pPr>
              <w:pStyle w:val="TableParagraph"/>
              <w:spacing w:line="320" w:lineRule="exact"/>
              <w:jc w:val="center"/>
              <w:rPr>
                <w:rFonts w:ascii="Times New Roman"/>
                <w:sz w:val="30"/>
                <w:szCs w:val="30"/>
                <w:lang w:eastAsia="en-US"/>
              </w:rPr>
            </w:pPr>
          </w:p>
        </w:tc>
      </w:tr>
      <w:tr w:rsidR="00A73783" w:rsidTr="007B57CE">
        <w:trPr>
          <w:trHeight w:val="1137"/>
          <w:jc w:val="center"/>
        </w:trPr>
        <w:tc>
          <w:tcPr>
            <w:tcW w:w="1438" w:type="dxa"/>
            <w:vAlign w:val="center"/>
          </w:tcPr>
          <w:p w:rsidR="00A73783" w:rsidRDefault="0050429A">
            <w:pPr>
              <w:pStyle w:val="TableParagraph"/>
              <w:spacing w:before="1" w:line="320" w:lineRule="exact"/>
              <w:ind w:right="334"/>
              <w:jc w:val="center"/>
              <w:rPr>
                <w:sz w:val="30"/>
                <w:szCs w:val="30"/>
              </w:rPr>
            </w:pPr>
            <w:r>
              <w:rPr>
                <w:rFonts w:hint="eastAsia"/>
                <w:sz w:val="30"/>
                <w:szCs w:val="30"/>
              </w:rPr>
              <w:t>七</w:t>
            </w:r>
          </w:p>
          <w:p w:rsidR="00A73783" w:rsidRDefault="0050429A">
            <w:pPr>
              <w:pStyle w:val="TableParagraph"/>
              <w:spacing w:before="1" w:line="320" w:lineRule="exact"/>
              <w:ind w:right="334"/>
              <w:jc w:val="center"/>
              <w:rPr>
                <w:sz w:val="30"/>
                <w:szCs w:val="30"/>
              </w:rPr>
            </w:pPr>
            <w:r>
              <w:rPr>
                <w:rFonts w:hint="eastAsia"/>
                <w:sz w:val="30"/>
                <w:szCs w:val="30"/>
              </w:rPr>
              <w:t>年</w:t>
            </w:r>
          </w:p>
          <w:p w:rsidR="00A73783" w:rsidRDefault="0050429A">
            <w:pPr>
              <w:pStyle w:val="TableParagraph"/>
              <w:spacing w:before="1" w:line="320" w:lineRule="exact"/>
              <w:ind w:right="334"/>
              <w:jc w:val="center"/>
              <w:rPr>
                <w:sz w:val="30"/>
                <w:szCs w:val="30"/>
              </w:rPr>
            </w:pPr>
            <w:r>
              <w:rPr>
                <w:rFonts w:hint="eastAsia"/>
                <w:sz w:val="30"/>
                <w:szCs w:val="30"/>
              </w:rPr>
              <w:t>级</w:t>
            </w:r>
          </w:p>
        </w:tc>
        <w:tc>
          <w:tcPr>
            <w:tcW w:w="1691" w:type="dxa"/>
            <w:vAlign w:val="center"/>
          </w:tcPr>
          <w:p w:rsidR="00A73783" w:rsidRDefault="0050429A">
            <w:pPr>
              <w:pStyle w:val="TableParagraph"/>
              <w:spacing w:before="1" w:line="320" w:lineRule="exact"/>
              <w:ind w:right="334"/>
              <w:jc w:val="right"/>
              <w:rPr>
                <w:sz w:val="30"/>
                <w:szCs w:val="30"/>
                <w:lang w:eastAsia="en-US"/>
              </w:rPr>
            </w:pPr>
            <w:r>
              <w:rPr>
                <w:rFonts w:hint="eastAsia"/>
                <w:sz w:val="30"/>
                <w:szCs w:val="30"/>
                <w:lang w:eastAsia="en-US"/>
              </w:rPr>
              <w:t>6</w:t>
            </w:r>
            <w:r>
              <w:rPr>
                <w:rFonts w:hint="eastAsia"/>
                <w:sz w:val="30"/>
                <w:szCs w:val="30"/>
                <w:lang w:eastAsia="en-US"/>
              </w:rPr>
              <w:t>月</w:t>
            </w:r>
            <w:r>
              <w:rPr>
                <w:rFonts w:hint="eastAsia"/>
                <w:sz w:val="30"/>
                <w:szCs w:val="30"/>
                <w:lang w:eastAsia="en-US"/>
              </w:rPr>
              <w:t>15</w:t>
            </w:r>
            <w:r>
              <w:rPr>
                <w:rFonts w:hint="eastAsia"/>
                <w:sz w:val="30"/>
                <w:szCs w:val="30"/>
                <w:lang w:eastAsia="en-US"/>
              </w:rPr>
              <w:t>日</w:t>
            </w:r>
          </w:p>
        </w:tc>
        <w:tc>
          <w:tcPr>
            <w:tcW w:w="3034" w:type="dxa"/>
            <w:vAlign w:val="center"/>
          </w:tcPr>
          <w:p w:rsidR="00A73783" w:rsidRDefault="00A73783">
            <w:pPr>
              <w:pStyle w:val="TableParagraph"/>
              <w:spacing w:line="320" w:lineRule="exact"/>
              <w:jc w:val="center"/>
              <w:rPr>
                <w:rFonts w:ascii="Times New Roman"/>
                <w:sz w:val="30"/>
                <w:szCs w:val="30"/>
                <w:lang w:eastAsia="en-US"/>
              </w:rPr>
            </w:pPr>
          </w:p>
        </w:tc>
        <w:tc>
          <w:tcPr>
            <w:tcW w:w="3075" w:type="dxa"/>
            <w:vAlign w:val="center"/>
          </w:tcPr>
          <w:p w:rsidR="00A73783" w:rsidRDefault="0050429A">
            <w:pPr>
              <w:pStyle w:val="TableParagraph"/>
              <w:spacing w:line="320" w:lineRule="exact"/>
              <w:jc w:val="center"/>
              <w:rPr>
                <w:sz w:val="30"/>
                <w:szCs w:val="30"/>
                <w:lang w:eastAsia="en-US"/>
              </w:rPr>
            </w:pPr>
            <w:r>
              <w:rPr>
                <w:sz w:val="30"/>
                <w:szCs w:val="30"/>
                <w:lang w:eastAsia="en-US"/>
              </w:rPr>
              <w:t>14:30-15:30</w:t>
            </w:r>
            <w:r>
              <w:rPr>
                <w:rFonts w:hint="eastAsia"/>
                <w:sz w:val="30"/>
                <w:szCs w:val="30"/>
                <w:lang w:val="en-US"/>
              </w:rPr>
              <w:t xml:space="preserve">  </w:t>
            </w:r>
            <w:proofErr w:type="spellStart"/>
            <w:r>
              <w:rPr>
                <w:sz w:val="30"/>
                <w:szCs w:val="30"/>
                <w:lang w:eastAsia="en-US"/>
              </w:rPr>
              <w:t>地理</w:t>
            </w:r>
            <w:proofErr w:type="spellEnd"/>
          </w:p>
        </w:tc>
      </w:tr>
    </w:tbl>
    <w:p w:rsidR="00A73783" w:rsidRDefault="0050429A" w:rsidP="00AB7764">
      <w:pPr>
        <w:pStyle w:val="a4"/>
        <w:spacing w:line="600" w:lineRule="exact"/>
        <w:ind w:firstLineChars="200" w:firstLine="640"/>
        <w:rPr>
          <w:rFonts w:ascii="楷体_GB2312" w:eastAsia="楷体_GB2312"/>
        </w:rPr>
      </w:pPr>
      <w:r>
        <w:rPr>
          <w:rFonts w:ascii="楷体_GB2312" w:eastAsia="楷体_GB2312" w:hint="eastAsia"/>
        </w:rPr>
        <w:t>（三）考点设置</w:t>
      </w:r>
    </w:p>
    <w:p w:rsidR="00A73783" w:rsidRDefault="0050429A" w:rsidP="00AB7764">
      <w:pPr>
        <w:pStyle w:val="a4"/>
        <w:adjustRightInd w:val="0"/>
        <w:snapToGrid w:val="0"/>
        <w:spacing w:line="600" w:lineRule="exact"/>
        <w:ind w:firstLineChars="200" w:firstLine="640"/>
      </w:pPr>
      <w:r w:rsidRPr="00AB7764">
        <w:t>初中学业水平考试考点设置及考试组织在市教育局统一领导</w:t>
      </w:r>
      <w:r w:rsidRPr="00AB7764">
        <w:t>下，由教育招生考试机构负责具体实施。九年级各学科学业水平</w:t>
      </w:r>
      <w:r w:rsidRPr="00AB7764">
        <w:t>考试在各高中招生学校分别设立考点，考生到指定高中（以考</w:t>
      </w:r>
      <w:r w:rsidRPr="00AB7764">
        <w:t>生准考证为准）参加</w:t>
      </w:r>
      <w:r>
        <w:t>考试。八年级历史、生物和七年级地理学科考试在各镇（街道）中心中学及部分市（区）直初中学校设立考点，考生到指定考点参加考试。</w:t>
      </w:r>
    </w:p>
    <w:p w:rsidR="00A73783" w:rsidRDefault="0050429A" w:rsidP="00AB7764">
      <w:pPr>
        <w:pStyle w:val="a4"/>
        <w:adjustRightInd w:val="0"/>
        <w:snapToGrid w:val="0"/>
        <w:spacing w:line="600" w:lineRule="exact"/>
        <w:ind w:firstLineChars="200" w:firstLine="640"/>
        <w:rPr>
          <w:rFonts w:ascii="楷体_GB2312" w:eastAsia="楷体_GB2312"/>
        </w:rPr>
      </w:pPr>
      <w:r>
        <w:rPr>
          <w:rFonts w:ascii="楷体_GB2312" w:eastAsia="楷体_GB2312" w:hint="eastAsia"/>
        </w:rPr>
        <w:t>（四）考试报名</w:t>
      </w:r>
    </w:p>
    <w:p w:rsidR="00A73783" w:rsidRPr="00AB7764" w:rsidRDefault="0050429A" w:rsidP="00AB7764">
      <w:pPr>
        <w:pStyle w:val="a4"/>
        <w:adjustRightInd w:val="0"/>
        <w:snapToGrid w:val="0"/>
        <w:spacing w:line="600" w:lineRule="exact"/>
        <w:ind w:firstLineChars="200" w:firstLine="640"/>
      </w:pPr>
      <w:r w:rsidRPr="00AB7764">
        <w:t>初中学生学业水平考试实行网上报名。凡具有我市莱芜区、</w:t>
      </w:r>
      <w:proofErr w:type="gramStart"/>
      <w:r w:rsidRPr="00AB7764">
        <w:t>钢城区</w:t>
      </w:r>
      <w:proofErr w:type="gramEnd"/>
      <w:r w:rsidRPr="00AB7764">
        <w:t>初中学籍的或具有莱芜区、</w:t>
      </w:r>
      <w:proofErr w:type="gramStart"/>
      <w:r w:rsidRPr="00AB7764">
        <w:t>钢城区</w:t>
      </w:r>
      <w:proofErr w:type="gramEnd"/>
      <w:r w:rsidRPr="00AB7764">
        <w:t>户籍在外地就读的</w:t>
      </w:r>
      <w:proofErr w:type="gramStart"/>
      <w:r w:rsidRPr="00AB7764">
        <w:t>初中七</w:t>
      </w:r>
      <w:proofErr w:type="gramEnd"/>
      <w:r w:rsidRPr="00AB7764">
        <w:t>年级、八年级、九年级学生，均可报名参加相应年级的初中学生学业水平考试。考生报名工作由各</w:t>
      </w:r>
      <w:r w:rsidRPr="00AB7764">
        <w:t>区教育行政部门负责。</w:t>
      </w:r>
    </w:p>
    <w:p w:rsidR="00A73783" w:rsidRDefault="0050429A" w:rsidP="00AB7764">
      <w:pPr>
        <w:pStyle w:val="a4"/>
        <w:adjustRightInd w:val="0"/>
        <w:snapToGrid w:val="0"/>
        <w:spacing w:line="600" w:lineRule="exact"/>
        <w:ind w:firstLineChars="200" w:firstLine="640"/>
        <w:rPr>
          <w:rFonts w:ascii="楷体_GB2312" w:eastAsia="楷体_GB2312"/>
        </w:rPr>
      </w:pPr>
      <w:r>
        <w:rPr>
          <w:rFonts w:ascii="楷体_GB2312" w:eastAsia="楷体_GB2312" w:hint="eastAsia"/>
        </w:rPr>
        <w:t>（五）命题要求</w:t>
      </w:r>
    </w:p>
    <w:p w:rsidR="00A73783" w:rsidRPr="00AB7764" w:rsidRDefault="0050429A" w:rsidP="00AB7764">
      <w:pPr>
        <w:pStyle w:val="a4"/>
        <w:adjustRightInd w:val="0"/>
        <w:snapToGrid w:val="0"/>
        <w:spacing w:line="600" w:lineRule="exact"/>
        <w:ind w:firstLineChars="200" w:firstLine="640"/>
      </w:pPr>
      <w:r w:rsidRPr="00AB7764">
        <w:rPr>
          <w:rFonts w:hint="eastAsia"/>
        </w:rPr>
        <w:t>1.</w:t>
      </w:r>
      <w:r w:rsidRPr="00AB7764">
        <w:rPr>
          <w:rFonts w:hint="eastAsia"/>
        </w:rPr>
        <w:t>命题要坚持正确政治方向</w:t>
      </w:r>
      <w:r w:rsidRPr="00AB7764">
        <w:t>，</w:t>
      </w:r>
      <w:r w:rsidRPr="00AB7764">
        <w:rPr>
          <w:rFonts w:hint="eastAsia"/>
        </w:rPr>
        <w:t>注重加强对学生理想信念、爱国主义、品德修养、知识见识、奋斗精神、综合素质等方面的考查，积极培育和</w:t>
      </w:r>
      <w:proofErr w:type="gramStart"/>
      <w:r w:rsidRPr="00AB7764">
        <w:rPr>
          <w:rFonts w:hint="eastAsia"/>
        </w:rPr>
        <w:t>践行</w:t>
      </w:r>
      <w:proofErr w:type="gramEnd"/>
      <w:r w:rsidRPr="00AB7764">
        <w:rPr>
          <w:rFonts w:hint="eastAsia"/>
        </w:rPr>
        <w:t>社会主义核心价值观，弘扬中华优秀传统文化、革命文化和社会主义先进文化，引导学生树立正确的国家观、民族观、历史观、文化观和宗教观，促进学</w:t>
      </w:r>
      <w:r w:rsidRPr="00AB7764">
        <w:rPr>
          <w:rFonts w:hint="eastAsia"/>
        </w:rPr>
        <w:t>生德智体美劳全面发展。</w:t>
      </w:r>
    </w:p>
    <w:p w:rsidR="00A73783" w:rsidRPr="00AB7764" w:rsidRDefault="0050429A" w:rsidP="00AB7764">
      <w:pPr>
        <w:pStyle w:val="a4"/>
        <w:adjustRightInd w:val="0"/>
        <w:snapToGrid w:val="0"/>
        <w:spacing w:line="600" w:lineRule="exact"/>
        <w:ind w:firstLineChars="200" w:firstLine="640"/>
      </w:pPr>
      <w:r w:rsidRPr="00AB7764">
        <w:rPr>
          <w:rFonts w:hint="eastAsia"/>
        </w:rPr>
        <w:t>2.</w:t>
      </w:r>
      <w:r w:rsidRPr="00AB7764">
        <w:rPr>
          <w:rFonts w:hint="eastAsia"/>
        </w:rPr>
        <w:t>严格依据义务教育课程标准命题，</w:t>
      </w:r>
      <w:r w:rsidRPr="00AB7764">
        <w:t>紧密联系社会实际与学生生活经验，增强考试内容的基础性、综合性</w:t>
      </w:r>
      <w:r w:rsidRPr="00AB7764">
        <w:rPr>
          <w:rFonts w:hint="eastAsia"/>
        </w:rPr>
        <w:t>、</w:t>
      </w:r>
      <w:r w:rsidRPr="00AB7764">
        <w:t>应用性和创新性，在全面考核学生基础知识和基本技能的基础上，加强对学生独立思考和综合运用所学知识分析、解决问题能力的考查</w:t>
      </w:r>
      <w:r w:rsidRPr="00AB7764">
        <w:rPr>
          <w:rFonts w:hint="eastAsia"/>
        </w:rPr>
        <w:t>，促进学生</w:t>
      </w:r>
      <w:r w:rsidRPr="00AB7764">
        <w:t>实践能力和创新</w:t>
      </w:r>
      <w:r w:rsidRPr="00AB7764">
        <w:rPr>
          <w:rFonts w:hint="eastAsia"/>
        </w:rPr>
        <w:t>精神</w:t>
      </w:r>
      <w:r w:rsidRPr="00AB7764">
        <w:t>的提高。</w:t>
      </w:r>
    </w:p>
    <w:p w:rsidR="00A73783" w:rsidRPr="00AB7764" w:rsidRDefault="0050429A" w:rsidP="007B57CE">
      <w:pPr>
        <w:pStyle w:val="a4"/>
        <w:adjustRightInd w:val="0"/>
        <w:snapToGrid w:val="0"/>
        <w:spacing w:line="620" w:lineRule="exact"/>
        <w:ind w:firstLineChars="200" w:firstLine="640"/>
      </w:pPr>
      <w:r w:rsidRPr="00AB7764">
        <w:rPr>
          <w:rFonts w:hint="eastAsia"/>
        </w:rPr>
        <w:t>3.</w:t>
      </w:r>
      <w:r w:rsidRPr="00AB7764">
        <w:rPr>
          <w:rFonts w:hint="eastAsia"/>
        </w:rPr>
        <w:t>命题要注重发挥引导教育教学的作用，引导学校落实德智体美劳全面培养的教育体系，引导教师积极探索基于情境、问题导向、深度思维、高度参与的教育教学模式，引导学生自主、合作、探究学习，充分发挥考试对推动教育教学改革、提高学生综合素质、促进学生全面健康成长的重要导向作用。</w:t>
      </w:r>
      <w:bookmarkStart w:id="1" w:name="_GoBack"/>
      <w:bookmarkEnd w:id="1"/>
    </w:p>
    <w:p w:rsidR="00A73783" w:rsidRPr="00AB7764" w:rsidRDefault="0050429A" w:rsidP="007B57CE">
      <w:pPr>
        <w:spacing w:after="0" w:line="620" w:lineRule="exact"/>
        <w:ind w:firstLineChars="200" w:firstLine="640"/>
        <w:rPr>
          <w:rFonts w:ascii="仿宋_GB2312" w:eastAsia="仿宋_GB2312" w:hAnsi="仿宋_GB2312" w:cs="仿宋_GB2312"/>
          <w:sz w:val="32"/>
          <w:szCs w:val="32"/>
          <w:lang w:val="zh-CN" w:bidi="zh-CN"/>
        </w:rPr>
      </w:pPr>
      <w:r w:rsidRPr="00AB7764">
        <w:rPr>
          <w:rFonts w:ascii="仿宋_GB2312" w:eastAsia="仿宋_GB2312" w:hAnsi="仿宋_GB2312" w:cs="仿宋_GB2312" w:hint="eastAsia"/>
          <w:sz w:val="32"/>
          <w:szCs w:val="32"/>
          <w:lang w:val="zh-CN" w:bidi="zh-CN"/>
        </w:rPr>
        <w:t>4.</w:t>
      </w:r>
      <w:r w:rsidRPr="00AB7764">
        <w:rPr>
          <w:rFonts w:ascii="仿宋_GB2312" w:eastAsia="仿宋_GB2312" w:hAnsi="仿宋_GB2312" w:cs="仿宋_GB2312" w:hint="eastAsia"/>
          <w:sz w:val="32"/>
          <w:szCs w:val="32"/>
          <w:lang w:val="zh-CN" w:bidi="zh-CN"/>
        </w:rPr>
        <w:t>命题在体现学科特点的</w:t>
      </w:r>
      <w:r w:rsidRPr="00AB7764">
        <w:rPr>
          <w:rFonts w:ascii="仿宋_GB2312" w:eastAsia="仿宋_GB2312" w:hAnsi="仿宋_GB2312" w:cs="仿宋_GB2312"/>
          <w:sz w:val="32"/>
          <w:szCs w:val="32"/>
          <w:lang w:val="zh-CN" w:bidi="zh-CN"/>
        </w:rPr>
        <w:t>基础上</w:t>
      </w:r>
      <w:r w:rsidRPr="00AB7764">
        <w:rPr>
          <w:rFonts w:ascii="仿宋_GB2312" w:eastAsia="仿宋_GB2312" w:hAnsi="仿宋_GB2312" w:cs="仿宋_GB2312" w:hint="eastAsia"/>
          <w:sz w:val="32"/>
          <w:szCs w:val="32"/>
          <w:lang w:val="zh-CN" w:bidi="zh-CN"/>
        </w:rPr>
        <w:t>，充分考虑城乡学生学习和生活实际，增强情境创设的真实性、典型性和适切性；减少机械记忆试题和客观性试题比例；杜绝设置偏题、怪题，杜绝政治性和科学性错误。整体试题题量适当、难度适宜，试题总体难度系数控制在</w:t>
      </w:r>
      <w:r w:rsidRPr="00AB7764">
        <w:rPr>
          <w:rFonts w:ascii="仿宋_GB2312" w:eastAsia="仿宋_GB2312" w:hAnsi="仿宋_GB2312" w:cs="仿宋_GB2312" w:hint="eastAsia"/>
          <w:sz w:val="32"/>
          <w:szCs w:val="32"/>
          <w:lang w:val="zh-CN" w:bidi="zh-CN"/>
        </w:rPr>
        <w:t>0.7</w:t>
      </w:r>
      <w:r w:rsidRPr="00AB7764">
        <w:rPr>
          <w:rFonts w:ascii="仿宋_GB2312" w:eastAsia="仿宋_GB2312" w:hAnsi="仿宋_GB2312" w:cs="仿宋_GB2312" w:hint="eastAsia"/>
          <w:sz w:val="32"/>
          <w:szCs w:val="32"/>
          <w:lang w:val="zh-CN" w:bidi="zh-CN"/>
        </w:rPr>
        <w:t>左右，充</w:t>
      </w:r>
      <w:r w:rsidRPr="00AB7764">
        <w:rPr>
          <w:rFonts w:ascii="仿宋_GB2312" w:eastAsia="仿宋_GB2312" w:hAnsi="仿宋_GB2312" w:cs="仿宋_GB2312" w:hint="eastAsia"/>
          <w:sz w:val="32"/>
          <w:szCs w:val="32"/>
          <w:lang w:val="zh-CN" w:bidi="zh-CN"/>
        </w:rPr>
        <w:t>分发挥其促进教育质量全面提高的正确导向作用。</w:t>
      </w:r>
    </w:p>
    <w:p w:rsidR="00A73783" w:rsidRPr="00AB7764" w:rsidRDefault="0050429A" w:rsidP="00AB7764">
      <w:pPr>
        <w:spacing w:after="0" w:line="600" w:lineRule="exact"/>
        <w:ind w:firstLineChars="200" w:firstLine="640"/>
        <w:rPr>
          <w:rFonts w:ascii="楷体_GB2312" w:eastAsia="楷体_GB2312" w:hAnsi="仿宋_GB2312" w:cs="仿宋_GB2312"/>
          <w:sz w:val="32"/>
          <w:szCs w:val="32"/>
          <w:lang w:val="zh-CN" w:bidi="zh-CN"/>
        </w:rPr>
      </w:pPr>
      <w:r w:rsidRPr="00AB7764">
        <w:rPr>
          <w:rFonts w:ascii="楷体_GB2312" w:eastAsia="楷体_GB2312" w:hAnsi="仿宋_GB2312" w:cs="仿宋_GB2312" w:hint="eastAsia"/>
          <w:sz w:val="32"/>
          <w:szCs w:val="32"/>
          <w:lang w:val="zh-CN" w:bidi="zh-CN"/>
        </w:rPr>
        <w:t>（六）考试经费</w:t>
      </w:r>
    </w:p>
    <w:p w:rsidR="00A73783" w:rsidRPr="00AB7764" w:rsidRDefault="0050429A" w:rsidP="00AB7764">
      <w:pPr>
        <w:spacing w:after="0" w:line="600" w:lineRule="exact"/>
        <w:ind w:firstLineChars="200" w:firstLine="640"/>
        <w:rPr>
          <w:rFonts w:ascii="仿宋_GB2312" w:eastAsia="仿宋_GB2312" w:hAnsi="仿宋_GB2312" w:cs="仿宋_GB2312"/>
          <w:sz w:val="32"/>
          <w:szCs w:val="32"/>
          <w:lang w:val="zh-CN" w:bidi="zh-CN"/>
        </w:rPr>
      </w:pPr>
      <w:r w:rsidRPr="00AB7764">
        <w:rPr>
          <w:rFonts w:ascii="仿宋_GB2312" w:eastAsia="仿宋_GB2312" w:hAnsi="仿宋_GB2312" w:cs="仿宋_GB2312"/>
          <w:sz w:val="32"/>
          <w:szCs w:val="32"/>
          <w:lang w:val="zh-CN" w:bidi="zh-CN"/>
        </w:rPr>
        <w:t>根据《济南市人民政府办公厅转发市教育局财政局关于实行初中学生综合素质评价制度深化高中阶段学校招生制度改革的实施意见的通知》（济政办发〔</w:t>
      </w:r>
      <w:r w:rsidRPr="00AB7764">
        <w:rPr>
          <w:rFonts w:ascii="仿宋_GB2312" w:eastAsia="仿宋_GB2312" w:hAnsi="仿宋_GB2312" w:cs="仿宋_GB2312"/>
          <w:sz w:val="32"/>
          <w:szCs w:val="32"/>
          <w:lang w:val="zh-CN" w:bidi="zh-CN"/>
        </w:rPr>
        <w:t>2009</w:t>
      </w:r>
      <w:r w:rsidRPr="00AB7764">
        <w:rPr>
          <w:rFonts w:ascii="仿宋_GB2312" w:eastAsia="仿宋_GB2312" w:hAnsi="仿宋_GB2312" w:cs="仿宋_GB2312"/>
          <w:sz w:val="32"/>
          <w:szCs w:val="32"/>
          <w:lang w:val="zh-CN" w:bidi="zh-CN"/>
        </w:rPr>
        <w:t>〕</w:t>
      </w:r>
      <w:r w:rsidRPr="00AB7764">
        <w:rPr>
          <w:rFonts w:ascii="仿宋_GB2312" w:eastAsia="仿宋_GB2312" w:hAnsi="仿宋_GB2312" w:cs="仿宋_GB2312"/>
          <w:sz w:val="32"/>
          <w:szCs w:val="32"/>
          <w:lang w:val="zh-CN" w:bidi="zh-CN"/>
        </w:rPr>
        <w:t>22</w:t>
      </w:r>
      <w:r w:rsidRPr="00AB7764">
        <w:rPr>
          <w:rFonts w:ascii="仿宋_GB2312" w:eastAsia="仿宋_GB2312" w:hAnsi="仿宋_GB2312" w:cs="仿宋_GB2312"/>
          <w:sz w:val="32"/>
          <w:szCs w:val="32"/>
          <w:lang w:val="zh-CN" w:bidi="zh-CN"/>
        </w:rPr>
        <w:t>号）和济南市教育局、济南市财政局《关于规范济南市教育招生考试经费支出管理的通知》（</w:t>
      </w:r>
      <w:proofErr w:type="gramStart"/>
      <w:r w:rsidRPr="00AB7764">
        <w:rPr>
          <w:rFonts w:ascii="仿宋_GB2312" w:eastAsia="仿宋_GB2312" w:hAnsi="仿宋_GB2312" w:cs="仿宋_GB2312"/>
          <w:sz w:val="32"/>
          <w:szCs w:val="32"/>
          <w:lang w:val="zh-CN" w:bidi="zh-CN"/>
        </w:rPr>
        <w:t>济教财字</w:t>
      </w:r>
      <w:proofErr w:type="gramEnd"/>
      <w:r w:rsidRPr="00AB7764">
        <w:rPr>
          <w:rFonts w:ascii="仿宋_GB2312" w:eastAsia="仿宋_GB2312" w:hAnsi="仿宋_GB2312" w:cs="仿宋_GB2312"/>
          <w:sz w:val="32"/>
          <w:szCs w:val="32"/>
          <w:lang w:val="zh-CN" w:bidi="zh-CN"/>
        </w:rPr>
        <w:t>〔</w:t>
      </w:r>
      <w:r w:rsidRPr="00AB7764">
        <w:rPr>
          <w:rFonts w:ascii="仿宋_GB2312" w:eastAsia="仿宋_GB2312" w:hAnsi="仿宋_GB2312" w:cs="仿宋_GB2312"/>
          <w:sz w:val="32"/>
          <w:szCs w:val="32"/>
          <w:lang w:val="zh-CN" w:bidi="zh-CN"/>
        </w:rPr>
        <w:t>2019</w:t>
      </w:r>
      <w:r w:rsidRPr="00AB7764">
        <w:rPr>
          <w:rFonts w:ascii="仿宋_GB2312" w:eastAsia="仿宋_GB2312" w:hAnsi="仿宋_GB2312" w:cs="仿宋_GB2312"/>
          <w:sz w:val="32"/>
          <w:szCs w:val="32"/>
          <w:lang w:val="zh-CN" w:bidi="zh-CN"/>
        </w:rPr>
        <w:t>〕</w:t>
      </w:r>
      <w:r w:rsidRPr="00AB7764">
        <w:rPr>
          <w:rFonts w:ascii="仿宋_GB2312" w:eastAsia="仿宋_GB2312" w:hAnsi="仿宋_GB2312" w:cs="仿宋_GB2312"/>
          <w:sz w:val="32"/>
          <w:szCs w:val="32"/>
          <w:lang w:val="zh-CN" w:bidi="zh-CN"/>
        </w:rPr>
        <w:t>5</w:t>
      </w:r>
      <w:r w:rsidRPr="00AB7764">
        <w:rPr>
          <w:rFonts w:ascii="仿宋_GB2312" w:eastAsia="仿宋_GB2312" w:hAnsi="仿宋_GB2312" w:cs="仿宋_GB2312"/>
          <w:sz w:val="32"/>
          <w:szCs w:val="32"/>
          <w:lang w:val="zh-CN" w:bidi="zh-CN"/>
        </w:rPr>
        <w:t>号）精神和原莱</w:t>
      </w:r>
      <w:proofErr w:type="gramStart"/>
      <w:r w:rsidRPr="00AB7764">
        <w:rPr>
          <w:rFonts w:ascii="仿宋_GB2312" w:eastAsia="仿宋_GB2312" w:hAnsi="仿宋_GB2312" w:cs="仿宋_GB2312"/>
          <w:sz w:val="32"/>
          <w:szCs w:val="32"/>
          <w:lang w:val="zh-CN" w:bidi="zh-CN"/>
        </w:rPr>
        <w:t>芜</w:t>
      </w:r>
      <w:proofErr w:type="gramEnd"/>
      <w:r w:rsidRPr="00AB7764">
        <w:rPr>
          <w:rFonts w:ascii="仿宋_GB2312" w:eastAsia="仿宋_GB2312" w:hAnsi="仿宋_GB2312" w:cs="仿宋_GB2312"/>
          <w:sz w:val="32"/>
          <w:szCs w:val="32"/>
          <w:lang w:val="zh-CN" w:bidi="zh-CN"/>
        </w:rPr>
        <w:t>市有关文件规定，莱芜区、</w:t>
      </w:r>
      <w:proofErr w:type="gramStart"/>
      <w:r w:rsidRPr="00AB7764">
        <w:rPr>
          <w:rFonts w:ascii="仿宋_GB2312" w:eastAsia="仿宋_GB2312" w:hAnsi="仿宋_GB2312" w:cs="仿宋_GB2312"/>
          <w:sz w:val="32"/>
          <w:szCs w:val="32"/>
          <w:lang w:val="zh-CN" w:bidi="zh-CN"/>
        </w:rPr>
        <w:t>钢城区</w:t>
      </w:r>
      <w:proofErr w:type="gramEnd"/>
      <w:r w:rsidRPr="00AB7764">
        <w:rPr>
          <w:rFonts w:ascii="仿宋_GB2312" w:eastAsia="仿宋_GB2312" w:hAnsi="仿宋_GB2312" w:cs="仿宋_GB2312"/>
          <w:sz w:val="32"/>
          <w:szCs w:val="32"/>
          <w:lang w:val="zh-CN" w:bidi="zh-CN"/>
        </w:rPr>
        <w:t>初中学生学业水平考试的支付项目、标准及所需费用全额纳入各级财政预算，不向学生收取费用。</w:t>
      </w:r>
    </w:p>
    <w:p w:rsidR="00A73783" w:rsidRPr="00AB7764" w:rsidRDefault="0050429A" w:rsidP="00AB7764">
      <w:pPr>
        <w:pStyle w:val="a4"/>
        <w:adjustRightInd w:val="0"/>
        <w:snapToGrid w:val="0"/>
        <w:spacing w:line="600" w:lineRule="exact"/>
        <w:ind w:firstLineChars="200" w:firstLine="640"/>
        <w:rPr>
          <w:rFonts w:ascii="楷体_GB2312" w:eastAsia="楷体_GB2312"/>
        </w:rPr>
      </w:pPr>
      <w:r w:rsidRPr="00AB7764">
        <w:rPr>
          <w:rFonts w:ascii="楷体_GB2312" w:eastAsia="楷体_GB2312" w:hint="eastAsia"/>
        </w:rPr>
        <w:t>（七）评卷及成绩公布</w:t>
      </w:r>
    </w:p>
    <w:p w:rsidR="00A73783" w:rsidRPr="00AB7764" w:rsidRDefault="0050429A" w:rsidP="00AB7764">
      <w:pPr>
        <w:pStyle w:val="a4"/>
        <w:adjustRightInd w:val="0"/>
        <w:snapToGrid w:val="0"/>
        <w:spacing w:line="600" w:lineRule="exact"/>
        <w:ind w:firstLineChars="200" w:firstLine="640"/>
      </w:pPr>
      <w:r w:rsidRPr="00AB7764">
        <w:t>初中学生学业水平考试所有文化课考试科目均实</w:t>
      </w:r>
      <w:r w:rsidRPr="00AB7764">
        <w:t>行网上评卷，</w:t>
      </w:r>
      <w:r w:rsidRPr="00AB7764">
        <w:t>评卷及成绩公布等工作由市教育局统一组织进行。</w:t>
      </w:r>
    </w:p>
    <w:p w:rsidR="00A73783" w:rsidRPr="00AB7764" w:rsidRDefault="0050429A" w:rsidP="00AB7764">
      <w:pPr>
        <w:pStyle w:val="a4"/>
        <w:adjustRightInd w:val="0"/>
        <w:snapToGrid w:val="0"/>
        <w:spacing w:line="600" w:lineRule="exact"/>
        <w:ind w:firstLineChars="200" w:firstLine="640"/>
        <w:rPr>
          <w:rFonts w:ascii="黑体" w:eastAsia="黑体"/>
        </w:rPr>
      </w:pPr>
      <w:r w:rsidRPr="00AB7764">
        <w:rPr>
          <w:rFonts w:ascii="黑体" w:eastAsia="黑体" w:hint="eastAsia"/>
        </w:rPr>
        <w:t>三、有关要求</w:t>
      </w:r>
    </w:p>
    <w:p w:rsidR="00A73783" w:rsidRPr="00AB7764" w:rsidRDefault="0050429A" w:rsidP="00AB7764">
      <w:pPr>
        <w:pStyle w:val="a4"/>
        <w:adjustRightInd w:val="0"/>
        <w:snapToGrid w:val="0"/>
        <w:spacing w:line="600" w:lineRule="exact"/>
        <w:ind w:firstLineChars="200" w:firstLine="640"/>
      </w:pPr>
      <w:r w:rsidRPr="00AB7764">
        <w:rPr>
          <w:rFonts w:ascii="楷体_GB2312" w:eastAsia="楷体_GB2312" w:hint="eastAsia"/>
        </w:rPr>
        <w:t>（一）加强组织领导。</w:t>
      </w:r>
      <w:r w:rsidRPr="00AB7764">
        <w:rPr>
          <w:rFonts w:hint="eastAsia"/>
        </w:rPr>
        <w:t>初中学生毕业评价及学业水平考试工作政策性强、涉及面大、与人民群众切身利益息息相关，各级教育行政部门要高度重视，加强对初中学业水平考试工作的组织领导。</w:t>
      </w:r>
    </w:p>
    <w:p w:rsidR="00A73783" w:rsidRPr="00AB7764" w:rsidRDefault="0050429A" w:rsidP="00AB7764">
      <w:pPr>
        <w:pStyle w:val="a4"/>
        <w:adjustRightInd w:val="0"/>
        <w:snapToGrid w:val="0"/>
        <w:spacing w:line="600" w:lineRule="exact"/>
        <w:ind w:firstLineChars="200" w:firstLine="640"/>
      </w:pPr>
      <w:r w:rsidRPr="00AB7764">
        <w:rPr>
          <w:rFonts w:ascii="楷体_GB2312" w:eastAsia="楷体_GB2312" w:hint="eastAsia"/>
        </w:rPr>
        <w:t>（二）落实常态防疫要求。</w:t>
      </w:r>
      <w:r w:rsidRPr="00AB7764">
        <w:t>制订防疫方案，</w:t>
      </w:r>
      <w:r w:rsidRPr="00AB7764">
        <w:rPr>
          <w:rFonts w:hint="eastAsia"/>
        </w:rPr>
        <w:t>落实考点清洁消毒、体温检测、闭环管理等防控要求，</w:t>
      </w:r>
      <w:r w:rsidRPr="00AB7764">
        <w:t>加强考试组织管理各环节的防疫措施，</w:t>
      </w:r>
      <w:proofErr w:type="gramStart"/>
      <w:r w:rsidRPr="00AB7764">
        <w:t>统筹抓好</w:t>
      </w:r>
      <w:proofErr w:type="gramEnd"/>
      <w:r w:rsidRPr="00AB7764">
        <w:t>各项工作衔接，全力为广大考生创造安全的考试环境。</w:t>
      </w:r>
    </w:p>
    <w:p w:rsidR="00A73783" w:rsidRPr="00AB7764" w:rsidRDefault="0050429A" w:rsidP="00AB7764">
      <w:pPr>
        <w:pStyle w:val="a4"/>
        <w:adjustRightInd w:val="0"/>
        <w:snapToGrid w:val="0"/>
        <w:spacing w:line="600" w:lineRule="exact"/>
        <w:ind w:firstLineChars="200" w:firstLine="640"/>
      </w:pPr>
      <w:r w:rsidRPr="00AB7764">
        <w:rPr>
          <w:rFonts w:ascii="楷体_GB2312" w:eastAsia="楷体_GB2312" w:hint="eastAsia"/>
        </w:rPr>
        <w:t>（三）强化考</w:t>
      </w:r>
      <w:proofErr w:type="gramStart"/>
      <w:r w:rsidRPr="00AB7764">
        <w:rPr>
          <w:rFonts w:ascii="楷体_GB2312" w:eastAsia="楷体_GB2312" w:hint="eastAsia"/>
        </w:rPr>
        <w:t>务</w:t>
      </w:r>
      <w:proofErr w:type="gramEnd"/>
      <w:r w:rsidRPr="00AB7764">
        <w:rPr>
          <w:rFonts w:ascii="楷体_GB2312" w:eastAsia="楷体_GB2312" w:hint="eastAsia"/>
        </w:rPr>
        <w:t>管理。</w:t>
      </w:r>
      <w:r w:rsidRPr="00AB7764">
        <w:rPr>
          <w:rFonts w:hint="eastAsia"/>
        </w:rPr>
        <w:t>增强法治观念，严格执行国家相关教育政策和法规文件。</w:t>
      </w:r>
      <w:r w:rsidRPr="00AB7764">
        <w:t>严格执行保密制度，健全对考风考纪的督</w:t>
      </w:r>
      <w:r w:rsidRPr="00AB7764">
        <w:rPr>
          <w:rFonts w:hint="eastAsia"/>
        </w:rPr>
        <w:t>查</w:t>
      </w:r>
      <w:r w:rsidRPr="00AB7764">
        <w:t>机制，落实对考试的监督检查和评估；要进一步规范考场的考务工作，增强考场工作人员的工作责任感。</w:t>
      </w:r>
    </w:p>
    <w:p w:rsidR="00A73783" w:rsidRPr="00AB7764" w:rsidRDefault="0050429A" w:rsidP="00AB7764">
      <w:pPr>
        <w:pStyle w:val="a4"/>
        <w:adjustRightInd w:val="0"/>
        <w:snapToGrid w:val="0"/>
        <w:spacing w:line="600" w:lineRule="exact"/>
        <w:ind w:firstLineChars="200" w:firstLine="640"/>
      </w:pPr>
      <w:r w:rsidRPr="00AB7764">
        <w:rPr>
          <w:rFonts w:ascii="楷体_GB2312" w:eastAsia="楷体_GB2312" w:hint="eastAsia"/>
        </w:rPr>
        <w:t>（四）畅通监督渠道。</w:t>
      </w:r>
      <w:r w:rsidRPr="00AB7764">
        <w:t>区</w:t>
      </w:r>
      <w:r w:rsidRPr="00AB7764">
        <w:rPr>
          <w:rFonts w:hint="eastAsia"/>
        </w:rPr>
        <w:t>县教育行政部门要成立考试专门工作机构，专人负责，专项管理，及时做好政策宣传和舆论引导工作。市、区县</w:t>
      </w:r>
      <w:proofErr w:type="gramStart"/>
      <w:r w:rsidRPr="00AB7764">
        <w:t>招考办</w:t>
      </w:r>
      <w:proofErr w:type="gramEnd"/>
      <w:r w:rsidRPr="00AB7764">
        <w:t>要设立招考工作投诉电话，接受社会监督。</w:t>
      </w:r>
    </w:p>
    <w:p w:rsidR="00A73783" w:rsidRPr="00AB7764" w:rsidRDefault="00A73783" w:rsidP="00AB7764">
      <w:pPr>
        <w:tabs>
          <w:tab w:val="left" w:pos="0"/>
        </w:tabs>
        <w:spacing w:after="0" w:line="600" w:lineRule="exact"/>
        <w:ind w:right="471" w:firstLineChars="200" w:firstLine="640"/>
        <w:jc w:val="right"/>
        <w:rPr>
          <w:sz w:val="32"/>
          <w:szCs w:val="32"/>
        </w:rPr>
      </w:pPr>
    </w:p>
    <w:p w:rsidR="00A73783" w:rsidRDefault="00A73783" w:rsidP="00AB7764">
      <w:pPr>
        <w:pStyle w:val="a4"/>
        <w:spacing w:line="600" w:lineRule="exact"/>
        <w:rPr>
          <w:sz w:val="20"/>
        </w:rPr>
      </w:pPr>
    </w:p>
    <w:p w:rsidR="00A73783" w:rsidRDefault="00A73783" w:rsidP="007B57CE">
      <w:pPr>
        <w:pStyle w:val="a4"/>
        <w:spacing w:line="540" w:lineRule="exact"/>
        <w:rPr>
          <w:sz w:val="20"/>
        </w:rPr>
      </w:pPr>
    </w:p>
    <w:p w:rsidR="00A73783" w:rsidRDefault="00A73783" w:rsidP="00AB7764">
      <w:pPr>
        <w:pStyle w:val="a4"/>
        <w:spacing w:line="600" w:lineRule="exact"/>
        <w:rPr>
          <w:sz w:val="20"/>
        </w:rPr>
      </w:pPr>
    </w:p>
    <w:p w:rsidR="007B57CE" w:rsidRDefault="007B57CE" w:rsidP="007B57CE">
      <w:pPr>
        <w:rPr>
          <w:rFonts w:asciiTheme="minorEastAsia" w:hAnsiTheme="minorEastAsia"/>
          <w:sz w:val="24"/>
          <w:szCs w:val="24"/>
        </w:rPr>
      </w:pPr>
    </w:p>
    <w:p w:rsidR="00A73783" w:rsidRPr="007B57CE" w:rsidRDefault="007B57CE" w:rsidP="007B57CE">
      <w:pPr>
        <w:tabs>
          <w:tab w:val="left" w:pos="9020"/>
        </w:tabs>
        <w:adjustRightInd/>
        <w:snapToGrid/>
        <w:spacing w:line="560" w:lineRule="exact"/>
        <w:ind w:right="51" w:firstLineChars="100" w:firstLine="220"/>
        <w:jc w:val="both"/>
      </w:pPr>
      <w:bookmarkStart w:id="2" w:name="OLE_LINK2"/>
      <w:r w:rsidRPr="00824562">
        <w:rPr>
          <w:rFonts w:ascii="仿宋_GB2312" w:eastAsia="仿宋_GB2312" w:cs="Times New Roman"/>
          <w:noProof/>
          <w:szCs w:val="32"/>
        </w:rPr>
        <w:pict>
          <v:line id="直接连接符 3" o:spid="_x0000_s6148"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4pt" to="45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"/>
        </w:pict>
      </w:r>
      <w:r w:rsidRPr="00824562">
        <w:rPr>
          <w:rFonts w:ascii="仿宋_GB2312" w:eastAsia="仿宋_GB2312" w:cs="Times New Roman"/>
          <w:noProof/>
          <w:szCs w:val="32"/>
        </w:rPr>
        <w:pict>
          <v:line id="直接连接符 2" o:spid="_x0000_s6147"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5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"/>
        </w:pict>
      </w:r>
      <w:r w:rsidRPr="004B6E54">
        <w:rPr>
          <w:rFonts w:ascii="仿宋_GB2312" w:eastAsia="仿宋_GB2312" w:hAnsi="仿宋" w:cs="Times New Roman" w:hint="eastAsia"/>
          <w:sz w:val="28"/>
          <w:szCs w:val="28"/>
        </w:rPr>
        <w:t xml:space="preserve">济南市教育局办公室             </w:t>
      </w:r>
      <w:r>
        <w:rPr>
          <w:rFonts w:ascii="仿宋_GB2312" w:eastAsia="仿宋_GB2312" w:hAnsi="仿宋" w:cs="Times New Roman" w:hint="eastAsia"/>
          <w:sz w:val="28"/>
          <w:szCs w:val="28"/>
        </w:rPr>
        <w:t xml:space="preserve">        </w:t>
      </w:r>
      <w:r w:rsidRPr="004B6E54">
        <w:rPr>
          <w:rFonts w:ascii="仿宋_GB2312" w:eastAsia="仿宋_GB2312" w:hAnsi="仿宋" w:cs="Times New Roman" w:hint="eastAsia"/>
          <w:sz w:val="28"/>
          <w:szCs w:val="28"/>
        </w:rPr>
        <w:t xml:space="preserve">  2021年</w:t>
      </w:r>
      <w:r>
        <w:rPr>
          <w:rFonts w:ascii="仿宋_GB2312" w:hAnsi="仿宋" w:hint="eastAsia"/>
          <w:sz w:val="28"/>
          <w:szCs w:val="28"/>
        </w:rPr>
        <w:t>3</w:t>
      </w:r>
      <w:r w:rsidRPr="004B6E54">
        <w:rPr>
          <w:rFonts w:ascii="仿宋_GB2312" w:eastAsia="仿宋_GB2312" w:hAnsi="仿宋" w:cs="Times New Roman" w:hint="eastAsia"/>
          <w:sz w:val="28"/>
          <w:szCs w:val="28"/>
        </w:rPr>
        <w:t>月2</w:t>
      </w:r>
      <w:r>
        <w:rPr>
          <w:rFonts w:ascii="仿宋_GB2312" w:hAnsi="仿宋" w:hint="eastAsia"/>
          <w:sz w:val="28"/>
          <w:szCs w:val="28"/>
        </w:rPr>
        <w:t>5</w:t>
      </w:r>
      <w:r w:rsidRPr="004B6E54">
        <w:rPr>
          <w:rFonts w:ascii="仿宋_GB2312" w:eastAsia="仿宋_GB2312" w:hAnsi="仿宋" w:cs="Times New Roman" w:hint="eastAsia"/>
          <w:sz w:val="28"/>
          <w:szCs w:val="28"/>
        </w:rPr>
        <w:t>日印发</w:t>
      </w:r>
      <w:bookmarkEnd w:id="2"/>
    </w:p>
    <w:sectPr w:rsidR="00A73783" w:rsidRPr="007B57CE" w:rsidSect="00AB7764">
      <w:pgSz w:w="11910" w:h="16840"/>
      <w:pgMar w:top="1588" w:right="1418" w:bottom="1418" w:left="1418" w:header="0" w:footer="1202" w:gutter="0"/>
      <w:pgNumType w:fmt="numberInDash"/>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783" w:rsidRDefault="0050429A">
      <w:r>
        <w:separator/>
      </w:r>
    </w:p>
  </w:endnote>
  <w:endnote w:type="continuationSeparator" w:id="1">
    <w:p w:rsidR="00A73783" w:rsidRDefault="005042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w:altName w:val="宋体"/>
    <w:panose1 w:val="00000000000000000000"/>
    <w:charset w:val="86"/>
    <w:family w:val="auto"/>
    <w:notTrueType/>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783" w:rsidRDefault="00A73783">
    <w:pPr>
      <w:pStyle w:val="a4"/>
      <w:spacing w:line="14" w:lineRule="auto"/>
      <w:rPr>
        <w:sz w:val="20"/>
      </w:rPr>
    </w:pPr>
    <w:r w:rsidRPr="00A73783">
      <w:pict>
        <v:shapetype id="_x0000_t202" coordsize="21600,21600" o:spt="202" path="m,l,21600r21600,l21600,xe">
          <v:stroke joinstyle="miter"/>
          <v:path gradientshapeok="t" o:connecttype="rect"/>
        </v:shapetype>
        <v:shape id="_x0000_s5122" type="#_x0000_t202" style="position:absolute;margin-left:69.95pt;margin-top:770.85pt;width:17.15pt;height:12pt;z-index:-251656192;mso-position-horizontal-relative:page;mso-position-vertical-relative:page;mso-width-relative:page;mso-height-relative:page" filled="f" stroked="f">
          <v:textbox inset="0,0,0,0">
            <w:txbxContent>
              <w:p w:rsidR="00A73783" w:rsidRDefault="00A73783">
                <w:pPr>
                  <w:spacing w:before="12"/>
                  <w:ind w:left="20"/>
                  <w:rPr>
                    <w:rFonts w:ascii="Times New Roman"/>
                    <w:sz w:val="18"/>
                  </w:rPr>
                </w:pPr>
                <w:r>
                  <w:fldChar w:fldCharType="begin"/>
                </w:r>
                <w:r w:rsidR="0050429A">
                  <w:rPr>
                    <w:rFonts w:ascii="Times New Roman"/>
                    <w:sz w:val="18"/>
                  </w:rPr>
                  <w:instrText xml:space="preserve"> PAGE </w:instrText>
                </w:r>
                <w:r>
                  <w:fldChar w:fldCharType="separate"/>
                </w:r>
                <w:r w:rsidR="0050429A">
                  <w:rPr>
                    <w:rFonts w:ascii="Times New Roman"/>
                    <w:noProof/>
                    <w:sz w:val="18"/>
                  </w:rPr>
                  <w:t>- 6 -</w:t>
                </w:r>
                <w:r>
                  <w:fldChar w:fldCharType="end"/>
                </w:r>
                <w:r w:rsidR="0050429A">
                  <w:rPr>
                    <w:rFonts w:ascii="Times New Roman"/>
                    <w:sz w:val="18"/>
                  </w:rPr>
                  <w:t xml:space="preserve"> -</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2445"/>
      <w:docPartObj>
        <w:docPartGallery w:val="Page Numbers (Bottom of Page)"/>
        <w:docPartUnique/>
      </w:docPartObj>
    </w:sdtPr>
    <w:sdtContent>
      <w:p w:rsidR="00AB7764" w:rsidRDefault="00AB7764">
        <w:pPr>
          <w:pStyle w:val="a6"/>
          <w:jc w:val="right"/>
        </w:pPr>
        <w:fldSimple w:instr=" PAGE   \* MERGEFORMAT ">
          <w:r w:rsidR="0050429A" w:rsidRPr="0050429A">
            <w:rPr>
              <w:noProof/>
              <w:lang w:val="zh-CN"/>
            </w:rPr>
            <w:t>-</w:t>
          </w:r>
          <w:r w:rsidR="0050429A">
            <w:rPr>
              <w:noProof/>
            </w:rPr>
            <w:t xml:space="preserve"> 5 -</w:t>
          </w:r>
        </w:fldSimple>
      </w:p>
    </w:sdtContent>
  </w:sdt>
  <w:p w:rsidR="00A73783" w:rsidRDefault="00A73783">
    <w:pPr>
      <w:pStyle w:val="a4"/>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783" w:rsidRDefault="0050429A">
      <w:pPr>
        <w:spacing w:after="0"/>
      </w:pPr>
      <w:r>
        <w:separator/>
      </w:r>
    </w:p>
  </w:footnote>
  <w:footnote w:type="continuationSeparator" w:id="1">
    <w:p w:rsidR="00A73783" w:rsidRDefault="0050429A">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A70110"/>
    <w:multiLevelType w:val="singleLevel"/>
    <w:tmpl w:val="E0A70110"/>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6149"/>
    <o:shapelayout v:ext="edit">
      <o:idmap v:ext="edit" data="5"/>
    </o:shapelayout>
  </w:hdrShapeDefaults>
  <w:footnotePr>
    <w:footnote w:id="0"/>
    <w:footnote w:id="1"/>
  </w:footnotePr>
  <w:endnotePr>
    <w:endnote w:id="0"/>
    <w:endnote w:id="1"/>
  </w:endnotePr>
  <w:compat>
    <w:useFELayout/>
  </w:compat>
  <w:rsids>
    <w:rsidRoot w:val="00D31D50"/>
    <w:rsid w:val="000224B2"/>
    <w:rsid w:val="0003284C"/>
    <w:rsid w:val="001D4BC2"/>
    <w:rsid w:val="00323B43"/>
    <w:rsid w:val="00396EAE"/>
    <w:rsid w:val="003D37D8"/>
    <w:rsid w:val="003F469B"/>
    <w:rsid w:val="003F4F55"/>
    <w:rsid w:val="004058DF"/>
    <w:rsid w:val="00421163"/>
    <w:rsid w:val="00426133"/>
    <w:rsid w:val="004358AB"/>
    <w:rsid w:val="00483179"/>
    <w:rsid w:val="0050429A"/>
    <w:rsid w:val="00571BE5"/>
    <w:rsid w:val="00665949"/>
    <w:rsid w:val="006F04E0"/>
    <w:rsid w:val="007B57CE"/>
    <w:rsid w:val="008B7726"/>
    <w:rsid w:val="00920E6B"/>
    <w:rsid w:val="009B5555"/>
    <w:rsid w:val="009B7713"/>
    <w:rsid w:val="00A73783"/>
    <w:rsid w:val="00A96A4E"/>
    <w:rsid w:val="00AB7764"/>
    <w:rsid w:val="00B579DD"/>
    <w:rsid w:val="00BC6AC3"/>
    <w:rsid w:val="00BC7843"/>
    <w:rsid w:val="00C727D5"/>
    <w:rsid w:val="00D31D50"/>
    <w:rsid w:val="00E24527"/>
    <w:rsid w:val="17D95391"/>
    <w:rsid w:val="2694520E"/>
    <w:rsid w:val="647358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9"/>
    <o:shapelayout v:ext="edit">
      <o:idmap v:ext="edit" data="6"/>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caption" w:uiPriority="35"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783"/>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A73783"/>
    <w:pPr>
      <w:widowControl w:val="0"/>
      <w:adjustRightInd/>
      <w:snapToGrid/>
      <w:spacing w:after="0"/>
      <w:ind w:firstLine="420"/>
      <w:jc w:val="both"/>
    </w:pPr>
    <w:rPr>
      <w:rFonts w:ascii="Times New Roman" w:eastAsia="仿宋_GB2312" w:hAnsi="Times New Roman" w:cs="Times New Roman"/>
      <w:kern w:val="2"/>
      <w:sz w:val="32"/>
      <w:szCs w:val="20"/>
    </w:rPr>
  </w:style>
  <w:style w:type="paragraph" w:styleId="a4">
    <w:name w:val="Body Text"/>
    <w:basedOn w:val="a"/>
    <w:link w:val="Char"/>
    <w:uiPriority w:val="1"/>
    <w:qFormat/>
    <w:rsid w:val="00A73783"/>
    <w:pPr>
      <w:widowControl w:val="0"/>
      <w:autoSpaceDE w:val="0"/>
      <w:autoSpaceDN w:val="0"/>
      <w:adjustRightInd/>
      <w:snapToGrid/>
      <w:spacing w:after="0"/>
    </w:pPr>
    <w:rPr>
      <w:rFonts w:ascii="仿宋_GB2312" w:eastAsia="仿宋_GB2312" w:hAnsi="仿宋_GB2312" w:cs="仿宋_GB2312"/>
      <w:sz w:val="32"/>
      <w:szCs w:val="32"/>
      <w:lang w:val="zh-CN" w:bidi="zh-CN"/>
    </w:rPr>
  </w:style>
  <w:style w:type="table" w:customStyle="1" w:styleId="TableNormal">
    <w:name w:val="Table Normal"/>
    <w:uiPriority w:val="2"/>
    <w:semiHidden/>
    <w:unhideWhenUsed/>
    <w:qFormat/>
    <w:rsid w:val="00A73783"/>
    <w:pPr>
      <w:widowControl w:val="0"/>
      <w:autoSpaceDE w:val="0"/>
      <w:autoSpaceDN w:val="0"/>
    </w:pPr>
    <w:rPr>
      <w:rFonts w:eastAsiaTheme="minorEastAsia"/>
      <w:lang w:eastAsia="en-US"/>
    </w:rPr>
    <w:tblPr>
      <w:tblCellMar>
        <w:top w:w="0" w:type="dxa"/>
        <w:left w:w="0" w:type="dxa"/>
        <w:bottom w:w="0" w:type="dxa"/>
        <w:right w:w="0" w:type="dxa"/>
      </w:tblCellMar>
    </w:tblPr>
  </w:style>
  <w:style w:type="character" w:customStyle="1" w:styleId="Char">
    <w:name w:val="正文文本 Char"/>
    <w:basedOn w:val="a0"/>
    <w:link w:val="a4"/>
    <w:uiPriority w:val="1"/>
    <w:rsid w:val="00A73783"/>
    <w:rPr>
      <w:rFonts w:ascii="仿宋_GB2312" w:eastAsia="仿宋_GB2312" w:hAnsi="仿宋_GB2312" w:cs="仿宋_GB2312"/>
      <w:sz w:val="32"/>
      <w:szCs w:val="32"/>
      <w:lang w:val="zh-CN" w:bidi="zh-CN"/>
    </w:rPr>
  </w:style>
  <w:style w:type="paragraph" w:customStyle="1" w:styleId="Heading1">
    <w:name w:val="Heading 1"/>
    <w:basedOn w:val="a"/>
    <w:uiPriority w:val="1"/>
    <w:qFormat/>
    <w:rsid w:val="00A73783"/>
    <w:pPr>
      <w:widowControl w:val="0"/>
      <w:autoSpaceDE w:val="0"/>
      <w:autoSpaceDN w:val="0"/>
      <w:adjustRightInd/>
      <w:snapToGrid/>
      <w:spacing w:after="0"/>
      <w:ind w:right="198"/>
      <w:jc w:val="center"/>
      <w:outlineLvl w:val="1"/>
    </w:pPr>
    <w:rPr>
      <w:rFonts w:ascii="方正小标宋_GBK" w:eastAsia="方正小标宋_GBK" w:hAnsi="方正小标宋_GBK" w:cs="方正小标宋_GBK"/>
      <w:sz w:val="44"/>
      <w:szCs w:val="44"/>
      <w:lang w:val="zh-CN" w:bidi="zh-CN"/>
    </w:rPr>
  </w:style>
  <w:style w:type="paragraph" w:customStyle="1" w:styleId="TableParagraph">
    <w:name w:val="Table Paragraph"/>
    <w:basedOn w:val="a"/>
    <w:uiPriority w:val="1"/>
    <w:qFormat/>
    <w:rsid w:val="00A73783"/>
    <w:pPr>
      <w:widowControl w:val="0"/>
      <w:autoSpaceDE w:val="0"/>
      <w:autoSpaceDN w:val="0"/>
      <w:adjustRightInd/>
      <w:snapToGrid/>
      <w:spacing w:after="0"/>
    </w:pPr>
    <w:rPr>
      <w:rFonts w:ascii="仿宋_GB2312" w:eastAsia="仿宋_GB2312" w:hAnsi="仿宋_GB2312" w:cs="仿宋_GB2312"/>
      <w:lang w:val="zh-CN" w:bidi="zh-CN"/>
    </w:rPr>
  </w:style>
  <w:style w:type="paragraph" w:styleId="a5">
    <w:name w:val="header"/>
    <w:basedOn w:val="a"/>
    <w:link w:val="Char0"/>
    <w:uiPriority w:val="99"/>
    <w:semiHidden/>
    <w:unhideWhenUsed/>
    <w:rsid w:val="00AB7764"/>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5"/>
    <w:uiPriority w:val="99"/>
    <w:semiHidden/>
    <w:rsid w:val="00AB7764"/>
    <w:rPr>
      <w:rFonts w:ascii="Tahoma" w:hAnsi="Tahoma"/>
      <w:sz w:val="18"/>
      <w:szCs w:val="18"/>
    </w:rPr>
  </w:style>
  <w:style w:type="paragraph" w:styleId="a6">
    <w:name w:val="footer"/>
    <w:basedOn w:val="a"/>
    <w:link w:val="Char1"/>
    <w:uiPriority w:val="99"/>
    <w:unhideWhenUsed/>
    <w:rsid w:val="00AB7764"/>
    <w:pPr>
      <w:tabs>
        <w:tab w:val="center" w:pos="4153"/>
        <w:tab w:val="right" w:pos="8306"/>
      </w:tabs>
    </w:pPr>
    <w:rPr>
      <w:sz w:val="18"/>
      <w:szCs w:val="18"/>
    </w:rPr>
  </w:style>
  <w:style w:type="character" w:customStyle="1" w:styleId="Char1">
    <w:name w:val="页脚 Char"/>
    <w:basedOn w:val="a0"/>
    <w:link w:val="a6"/>
    <w:uiPriority w:val="99"/>
    <w:rsid w:val="00AB7764"/>
    <w:rPr>
      <w:rFonts w:ascii="Tahoma" w:hAnsi="Tahoma"/>
      <w:sz w:val="18"/>
      <w:szCs w:val="18"/>
    </w:rPr>
  </w:style>
  <w:style w:type="paragraph" w:styleId="a7">
    <w:name w:val="Date"/>
    <w:basedOn w:val="a"/>
    <w:next w:val="a"/>
    <w:link w:val="Char2"/>
    <w:uiPriority w:val="99"/>
    <w:semiHidden/>
    <w:unhideWhenUsed/>
    <w:rsid w:val="00AB7764"/>
    <w:pPr>
      <w:ind w:leftChars="2500" w:left="100"/>
    </w:pPr>
  </w:style>
  <w:style w:type="character" w:customStyle="1" w:styleId="Char2">
    <w:name w:val="日期 Char"/>
    <w:basedOn w:val="a0"/>
    <w:link w:val="a7"/>
    <w:uiPriority w:val="99"/>
    <w:semiHidden/>
    <w:rsid w:val="00AB7764"/>
    <w:rPr>
      <w:rFonts w:ascii="Tahoma" w:hAnsi="Tahoma"/>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5121"/>
    <customShpInfo spid="_x0000_s512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2448</Words>
  <Characters>359</Characters>
  <Application>Microsoft Office Word</Application>
  <DocSecurity>0</DocSecurity>
  <Lines>2</Lines>
  <Paragraphs>5</Paragraphs>
  <ScaleCrop>false</ScaleCrop>
  <Company/>
  <LinksUpToDate>false</LinksUpToDate>
  <CharactersWithSpaces>2802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PGOS</cp:lastModifiedBy>
  <cp:revision>4</cp:revision>
  <cp:lastPrinted>2021-03-26T03:03:00Z</cp:lastPrinted>
  <dcterms:created xsi:type="dcterms:W3CDTF">2021-03-26T03:02:00Z</dcterms:created>
  <dcterms:modified xsi:type="dcterms:W3CDTF">2021-03-26T03:07:00Z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268682157_btnclosed</vt:lpwstr>
  </property>
  <property fmtid="{D5CDD505-2E9C-101B-9397-08002B2CF9AE}" pid="3" name="KSOProductBuildVer">
    <vt:lpwstr>2052-11.1.0.10356</vt:lpwstr>
  </property>
  <property fmtid="{D5CDD505-2E9C-101B-9397-08002B2CF9AE}" pid="4" name="ICV">
    <vt:lpwstr>17D3C230103A400880DB7F20B46B9BF2</vt:lpwstr>
  </property>
</Properties>
</file>